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6CDCA" w14:textId="77777777" w:rsidR="00243E64" w:rsidRPr="00095308" w:rsidRDefault="00243E64" w:rsidP="00243E64">
      <w:pPr>
        <w:pStyle w:val="Nzev"/>
        <w:spacing w:after="120"/>
        <w:rPr>
          <w:rFonts w:asciiTheme="minorHAnsi" w:hAnsiTheme="minorHAnsi" w:cstheme="minorHAnsi"/>
          <w:b w:val="0"/>
          <w:bCs/>
          <w:sz w:val="32"/>
          <w:szCs w:val="28"/>
          <w:lang w:eastAsia="en-US"/>
        </w:rPr>
      </w:pPr>
      <w:r w:rsidRPr="00095308">
        <w:rPr>
          <w:rFonts w:asciiTheme="minorHAnsi" w:hAnsiTheme="minorHAnsi" w:cstheme="minorHAnsi"/>
          <w:bCs/>
          <w:sz w:val="32"/>
          <w:szCs w:val="28"/>
          <w:lang w:eastAsia="en-US"/>
        </w:rPr>
        <w:t xml:space="preserve">Čestné prohlášení účastníka </w:t>
      </w:r>
      <w:r>
        <w:rPr>
          <w:rFonts w:asciiTheme="minorHAnsi" w:hAnsiTheme="minorHAnsi" w:cstheme="minorHAnsi"/>
          <w:bCs/>
          <w:sz w:val="32"/>
          <w:szCs w:val="28"/>
          <w:lang w:eastAsia="en-US"/>
        </w:rPr>
        <w:t>zadávacího</w:t>
      </w:r>
      <w:r w:rsidRPr="00095308">
        <w:rPr>
          <w:rFonts w:asciiTheme="minorHAnsi" w:hAnsiTheme="minorHAnsi" w:cstheme="minorHAnsi"/>
          <w:bCs/>
          <w:sz w:val="32"/>
          <w:szCs w:val="28"/>
          <w:lang w:eastAsia="en-US"/>
        </w:rPr>
        <w:t xml:space="preserve"> řízení</w:t>
      </w:r>
    </w:p>
    <w:p w14:paraId="7234E2E4" w14:textId="77777777" w:rsidR="00243E64" w:rsidRDefault="00243E64" w:rsidP="00243E64">
      <w:pPr>
        <w:widowControl w:val="0"/>
        <w:autoSpaceDE w:val="0"/>
        <w:autoSpaceDN w:val="0"/>
        <w:adjustRightInd w:val="0"/>
        <w:spacing w:line="240" w:lineRule="exact"/>
        <w:rPr>
          <w:rFonts w:cstheme="minorHAnsi"/>
          <w:b/>
          <w:bCs/>
          <w:sz w:val="20"/>
          <w:szCs w:val="20"/>
        </w:rPr>
      </w:pPr>
    </w:p>
    <w:p w14:paraId="51FE4AD0" w14:textId="3AE1598A" w:rsidR="00243E64" w:rsidRPr="0058643B" w:rsidRDefault="00243E64" w:rsidP="00243E64">
      <w:pPr>
        <w:widowControl w:val="0"/>
        <w:autoSpaceDE w:val="0"/>
        <w:autoSpaceDN w:val="0"/>
        <w:adjustRightInd w:val="0"/>
        <w:spacing w:line="240" w:lineRule="exact"/>
        <w:rPr>
          <w:rFonts w:cstheme="minorHAnsi"/>
          <w:b/>
          <w:bCs/>
          <w:sz w:val="20"/>
          <w:szCs w:val="20"/>
        </w:rPr>
      </w:pPr>
      <w:r w:rsidRPr="0058643B">
        <w:rPr>
          <w:rFonts w:cstheme="minorHAnsi"/>
          <w:b/>
          <w:bCs/>
          <w:sz w:val="20"/>
          <w:szCs w:val="20"/>
        </w:rPr>
        <w:t xml:space="preserve">Účastník </w:t>
      </w:r>
      <w:r>
        <w:rPr>
          <w:rFonts w:cstheme="minorHAnsi"/>
          <w:b/>
          <w:bCs/>
          <w:sz w:val="20"/>
          <w:szCs w:val="20"/>
        </w:rPr>
        <w:t>zadávacího</w:t>
      </w:r>
      <w:r w:rsidRPr="0058643B">
        <w:rPr>
          <w:rFonts w:cstheme="minorHAnsi"/>
          <w:b/>
          <w:bCs/>
          <w:sz w:val="20"/>
          <w:szCs w:val="20"/>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4"/>
      </w:tblGrid>
      <w:tr w:rsidR="00243E64" w:rsidRPr="0058643B" w14:paraId="5A43C7B7" w14:textId="77777777" w:rsidTr="00243E64">
        <w:trPr>
          <w:trHeight w:val="379"/>
          <w:jc w:val="center"/>
        </w:trPr>
        <w:tc>
          <w:tcPr>
            <w:tcW w:w="1365" w:type="pct"/>
            <w:shd w:val="clear" w:color="auto" w:fill="A6A6A6" w:themeFill="background1" w:themeFillShade="A6"/>
            <w:vAlign w:val="center"/>
          </w:tcPr>
          <w:p w14:paraId="2388EFA5"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NÁZEV FIRMY:</w:t>
            </w:r>
          </w:p>
        </w:tc>
        <w:tc>
          <w:tcPr>
            <w:tcW w:w="3635" w:type="pct"/>
            <w:shd w:val="clear" w:color="auto" w:fill="auto"/>
            <w:vAlign w:val="center"/>
          </w:tcPr>
          <w:p w14:paraId="575E5DDD" w14:textId="77777777" w:rsidR="00243E64" w:rsidRPr="0058643B" w:rsidRDefault="00243E64" w:rsidP="000B7B90">
            <w:pPr>
              <w:jc w:val="center"/>
              <w:rPr>
                <w:rFonts w:cstheme="minorHAnsi"/>
                <w:b/>
                <w:bCs/>
                <w:color w:val="000000"/>
                <w:sz w:val="20"/>
                <w:szCs w:val="20"/>
              </w:rPr>
            </w:pPr>
            <w:r w:rsidRPr="0058643B">
              <w:rPr>
                <w:rFonts w:cstheme="minorHAnsi"/>
                <w:b/>
                <w:bCs/>
                <w:color w:val="000000"/>
                <w:sz w:val="20"/>
                <w:szCs w:val="20"/>
                <w:highlight w:val="yellow"/>
              </w:rPr>
              <w:t>VYPLNÍ ÚČASTNÍK</w:t>
            </w:r>
          </w:p>
        </w:tc>
      </w:tr>
      <w:tr w:rsidR="00243E64" w:rsidRPr="0058643B" w14:paraId="57FC9324" w14:textId="77777777" w:rsidTr="00243E64">
        <w:trPr>
          <w:trHeight w:val="379"/>
          <w:jc w:val="center"/>
        </w:trPr>
        <w:tc>
          <w:tcPr>
            <w:tcW w:w="1365" w:type="pct"/>
            <w:shd w:val="clear" w:color="auto" w:fill="A6A6A6" w:themeFill="background1" w:themeFillShade="A6"/>
            <w:vAlign w:val="center"/>
          </w:tcPr>
          <w:p w14:paraId="7551AEEA"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SÍDLO:</w:t>
            </w:r>
          </w:p>
        </w:tc>
        <w:tc>
          <w:tcPr>
            <w:tcW w:w="3635" w:type="pct"/>
            <w:shd w:val="clear" w:color="auto" w:fill="auto"/>
            <w:vAlign w:val="center"/>
          </w:tcPr>
          <w:p w14:paraId="59B03560" w14:textId="77777777" w:rsidR="00243E64" w:rsidRPr="0058643B" w:rsidRDefault="00243E64" w:rsidP="000B7B90">
            <w:pPr>
              <w:jc w:val="center"/>
              <w:rPr>
                <w:rFonts w:cstheme="minorHAnsi"/>
                <w:bCs/>
                <w:sz w:val="20"/>
                <w:szCs w:val="20"/>
              </w:rPr>
            </w:pPr>
            <w:r w:rsidRPr="0058643B">
              <w:rPr>
                <w:rFonts w:cstheme="minorHAnsi"/>
                <w:b/>
                <w:bCs/>
                <w:color w:val="000000"/>
                <w:sz w:val="20"/>
                <w:szCs w:val="20"/>
                <w:highlight w:val="yellow"/>
              </w:rPr>
              <w:t>VYPLNÍ ÚČASTNÍK</w:t>
            </w:r>
          </w:p>
        </w:tc>
      </w:tr>
      <w:tr w:rsidR="00243E64" w:rsidRPr="0058643B" w14:paraId="3169422B" w14:textId="77777777" w:rsidTr="00243E64">
        <w:trPr>
          <w:trHeight w:val="379"/>
          <w:jc w:val="center"/>
        </w:trPr>
        <w:tc>
          <w:tcPr>
            <w:tcW w:w="1365" w:type="pct"/>
            <w:shd w:val="clear" w:color="auto" w:fill="A6A6A6" w:themeFill="background1" w:themeFillShade="A6"/>
            <w:vAlign w:val="center"/>
          </w:tcPr>
          <w:p w14:paraId="0FA5C22B"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ZASTOUPEN/JEDNAJÍCÍ:</w:t>
            </w:r>
          </w:p>
        </w:tc>
        <w:tc>
          <w:tcPr>
            <w:tcW w:w="3635" w:type="pct"/>
            <w:shd w:val="clear" w:color="auto" w:fill="auto"/>
            <w:vAlign w:val="center"/>
          </w:tcPr>
          <w:p w14:paraId="6516A949"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r w:rsidR="00243E64" w:rsidRPr="0058643B" w14:paraId="0EE1AB4B" w14:textId="77777777" w:rsidTr="00243E64">
        <w:trPr>
          <w:trHeight w:val="379"/>
          <w:jc w:val="center"/>
        </w:trPr>
        <w:tc>
          <w:tcPr>
            <w:tcW w:w="1365" w:type="pct"/>
            <w:shd w:val="clear" w:color="auto" w:fill="A6A6A6" w:themeFill="background1" w:themeFillShade="A6"/>
            <w:vAlign w:val="center"/>
          </w:tcPr>
          <w:p w14:paraId="2E1C2DA2"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IČO:</w:t>
            </w:r>
          </w:p>
        </w:tc>
        <w:tc>
          <w:tcPr>
            <w:tcW w:w="3635" w:type="pct"/>
            <w:shd w:val="clear" w:color="auto" w:fill="auto"/>
            <w:vAlign w:val="center"/>
          </w:tcPr>
          <w:p w14:paraId="0A0F7AAB"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bl>
    <w:p w14:paraId="0275266E" w14:textId="541025D9" w:rsidR="00243E64" w:rsidRPr="00CE6BD3" w:rsidRDefault="00243E64" w:rsidP="00F54C94">
      <w:pPr>
        <w:spacing w:before="120"/>
        <w:jc w:val="both"/>
        <w:rPr>
          <w:rFonts w:cstheme="minorHAnsi"/>
        </w:rPr>
      </w:pPr>
      <w:r w:rsidRPr="0058643B">
        <w:rPr>
          <w:rFonts w:cstheme="minorHAnsi"/>
          <w:sz w:val="20"/>
          <w:szCs w:val="20"/>
        </w:rPr>
        <w:t xml:space="preserve">tímto v souvislosti s veřejnou zakázkou na dodávky zadávanou </w:t>
      </w:r>
      <w:r>
        <w:rPr>
          <w:rFonts w:cstheme="minorHAnsi"/>
          <w:sz w:val="20"/>
          <w:szCs w:val="20"/>
        </w:rPr>
        <w:t>jako podlimitní veřejná zakázka ve zjednodušeném řízení dle zákona</w:t>
      </w:r>
      <w:r w:rsidRPr="0058643B">
        <w:rPr>
          <w:rFonts w:cstheme="minorHAnsi"/>
          <w:sz w:val="20"/>
          <w:szCs w:val="20"/>
        </w:rPr>
        <w:t xml:space="preserve"> č. 136/2016 Sb. o zadávání veřejných zakázek, v aktuálním znění, s názvem „</w:t>
      </w:r>
      <w:r w:rsidR="000E1FF4" w:rsidRPr="0058643B">
        <w:rPr>
          <w:rFonts w:cstheme="minorHAnsi"/>
          <w:sz w:val="20"/>
          <w:szCs w:val="20"/>
        </w:rPr>
        <w:t>„</w:t>
      </w:r>
      <w:r w:rsidR="000E1FF4">
        <w:rPr>
          <w:rFonts w:cstheme="minorHAnsi"/>
          <w:b/>
          <w:bCs/>
          <w:sz w:val="20"/>
          <w:szCs w:val="20"/>
        </w:rPr>
        <w:t>Automatický brousící stroj</w:t>
      </w:r>
      <w:r w:rsidR="00911DB5">
        <w:rPr>
          <w:rFonts w:cstheme="minorHAnsi"/>
          <w:b/>
          <w:bCs/>
          <w:sz w:val="20"/>
          <w:szCs w:val="20"/>
        </w:rPr>
        <w:t xml:space="preserve"> – II.</w:t>
      </w:r>
      <w:r w:rsidR="000E1FF4" w:rsidRPr="0058643B">
        <w:rPr>
          <w:rFonts w:cstheme="minorHAnsi"/>
          <w:b/>
          <w:sz w:val="20"/>
          <w:szCs w:val="20"/>
        </w:rPr>
        <w:t xml:space="preserve">“ </w:t>
      </w:r>
      <w:r w:rsidR="000E1FF4" w:rsidRPr="0058643B">
        <w:rPr>
          <w:rFonts w:cstheme="minorHAnsi"/>
          <w:sz w:val="20"/>
          <w:szCs w:val="20"/>
        </w:rPr>
        <w:t xml:space="preserve">zadavatele </w:t>
      </w:r>
      <w:r w:rsidR="000E1FF4">
        <w:rPr>
          <w:rFonts w:cstheme="minorHAnsi"/>
          <w:b/>
          <w:bCs/>
          <w:sz w:val="20"/>
          <w:szCs w:val="20"/>
        </w:rPr>
        <w:t xml:space="preserve">Aveniro s.r.o., se sídlem </w:t>
      </w:r>
      <w:r w:rsidR="000E1FF4" w:rsidRPr="004E34A2">
        <w:rPr>
          <w:rFonts w:cstheme="minorHAnsi"/>
          <w:b/>
          <w:bCs/>
          <w:sz w:val="20"/>
          <w:szCs w:val="20"/>
        </w:rPr>
        <w:t xml:space="preserve">B. </w:t>
      </w:r>
      <w:proofErr w:type="spellStart"/>
      <w:r w:rsidR="000E1FF4" w:rsidRPr="004E34A2">
        <w:rPr>
          <w:rFonts w:cstheme="minorHAnsi"/>
          <w:b/>
          <w:bCs/>
          <w:sz w:val="20"/>
          <w:szCs w:val="20"/>
        </w:rPr>
        <w:t>Egermanna</w:t>
      </w:r>
      <w:proofErr w:type="spellEnd"/>
      <w:r w:rsidR="000E1FF4" w:rsidRPr="004E34A2">
        <w:rPr>
          <w:rFonts w:cstheme="minorHAnsi"/>
          <w:b/>
          <w:bCs/>
          <w:sz w:val="20"/>
          <w:szCs w:val="20"/>
        </w:rPr>
        <w:t xml:space="preserve"> 471, </w:t>
      </w:r>
      <w:proofErr w:type="spellStart"/>
      <w:r w:rsidR="000E1FF4" w:rsidRPr="004E34A2">
        <w:rPr>
          <w:rFonts w:cstheme="minorHAnsi"/>
          <w:b/>
          <w:bCs/>
          <w:sz w:val="20"/>
          <w:szCs w:val="20"/>
        </w:rPr>
        <w:t>Arnultovice</w:t>
      </w:r>
      <w:proofErr w:type="spellEnd"/>
      <w:r w:rsidR="000E1FF4" w:rsidRPr="004E34A2">
        <w:rPr>
          <w:rFonts w:cstheme="minorHAnsi"/>
          <w:b/>
          <w:bCs/>
          <w:sz w:val="20"/>
          <w:szCs w:val="20"/>
        </w:rPr>
        <w:t>, 47301 Nový Bor, IČO 27289591.</w:t>
      </w:r>
    </w:p>
    <w:p w14:paraId="0FFF22F5" w14:textId="77777777" w:rsidR="00DA37AD" w:rsidRDefault="00DA37AD" w:rsidP="00617AD5">
      <w:pPr>
        <w:spacing w:after="0" w:line="240" w:lineRule="auto"/>
        <w:jc w:val="center"/>
        <w:rPr>
          <w:rFonts w:cstheme="minorHAnsi"/>
        </w:rPr>
      </w:pPr>
    </w:p>
    <w:p w14:paraId="5B7B3E1F" w14:textId="018CC21A" w:rsidR="000D0268" w:rsidRPr="00DA37AD" w:rsidRDefault="00617AD5" w:rsidP="00617AD5">
      <w:pPr>
        <w:spacing w:after="0" w:line="240" w:lineRule="auto"/>
        <w:jc w:val="center"/>
        <w:rPr>
          <w:rFonts w:cstheme="minorHAnsi"/>
          <w:b/>
          <w:bCs/>
          <w:i/>
          <w:iCs/>
          <w:sz w:val="28"/>
          <w:szCs w:val="28"/>
        </w:rPr>
      </w:pPr>
      <w:r w:rsidRPr="00DA37AD">
        <w:rPr>
          <w:rFonts w:cstheme="minorHAnsi"/>
          <w:b/>
          <w:bCs/>
          <w:i/>
          <w:iCs/>
          <w:sz w:val="28"/>
          <w:szCs w:val="28"/>
        </w:rPr>
        <w:t>Mezinárodní sankce</w:t>
      </w:r>
    </w:p>
    <w:p w14:paraId="6E71793C" w14:textId="472A503D" w:rsidR="00617AD5" w:rsidRPr="00243E64" w:rsidRDefault="00D549B4" w:rsidP="000D0268">
      <w:pPr>
        <w:spacing w:after="0" w:line="240" w:lineRule="auto"/>
        <w:jc w:val="both"/>
        <w:rPr>
          <w:rFonts w:cstheme="minorHAnsi"/>
          <w:sz w:val="20"/>
          <w:szCs w:val="20"/>
        </w:rPr>
      </w:pPr>
      <w:r w:rsidRPr="00243E64">
        <w:rPr>
          <w:rFonts w:cstheme="minorHAnsi"/>
          <w:sz w:val="20"/>
          <w:szCs w:val="20"/>
        </w:rPr>
        <w:t xml:space="preserve">Účastník prohlašuje, že není </w:t>
      </w:r>
    </w:p>
    <w:p w14:paraId="08E4488E" w14:textId="03A8FB99"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i/>
          <w:iCs/>
          <w:sz w:val="20"/>
          <w:szCs w:val="20"/>
        </w:rPr>
        <w:t>Sankcionovanou osobou</w:t>
      </w:r>
      <w:r w:rsidRPr="00243E64">
        <w:rPr>
          <w:rFonts w:cstheme="minorHAnsi"/>
          <w:sz w:val="20"/>
          <w:szCs w:val="20"/>
        </w:rPr>
        <w:t>; nebo</w:t>
      </w:r>
    </w:p>
    <w:p w14:paraId="38C02563" w14:textId="2E94ACE3"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sz w:val="20"/>
          <w:szCs w:val="20"/>
        </w:rPr>
        <w:t xml:space="preserve">neporušuje jakékoli </w:t>
      </w:r>
      <w:r w:rsidRPr="00243E64">
        <w:rPr>
          <w:rFonts w:cstheme="minorHAnsi"/>
          <w:i/>
          <w:iCs/>
          <w:sz w:val="20"/>
          <w:szCs w:val="20"/>
        </w:rPr>
        <w:t>Sankce</w:t>
      </w:r>
      <w:r w:rsidR="00CA1474" w:rsidRPr="00243E64">
        <w:rPr>
          <w:rFonts w:cstheme="minorHAnsi"/>
          <w:sz w:val="20"/>
          <w:szCs w:val="20"/>
        </w:rPr>
        <w:t>;</w:t>
      </w:r>
    </w:p>
    <w:p w14:paraId="11D03537" w14:textId="5B1CA110" w:rsidR="00EB17D3" w:rsidRPr="00243E64" w:rsidRDefault="00EB17D3" w:rsidP="000D0268">
      <w:pPr>
        <w:spacing w:after="0" w:line="240" w:lineRule="auto"/>
        <w:jc w:val="both"/>
        <w:rPr>
          <w:rFonts w:cstheme="minorHAnsi"/>
          <w:sz w:val="20"/>
          <w:szCs w:val="20"/>
        </w:rPr>
      </w:pPr>
      <w:r w:rsidRPr="00243E64">
        <w:rPr>
          <w:rFonts w:cstheme="minorHAnsi"/>
          <w:sz w:val="20"/>
          <w:szCs w:val="20"/>
        </w:rPr>
        <w:t xml:space="preserve">přičemž pro výše uvedené pojmy kurzívou platí následující </w:t>
      </w:r>
      <w:r w:rsidR="00CA1474" w:rsidRPr="00243E64">
        <w:rPr>
          <w:rFonts w:cstheme="minorHAnsi"/>
          <w:sz w:val="20"/>
          <w:szCs w:val="20"/>
        </w:rPr>
        <w:t>definice</w:t>
      </w:r>
      <w:r w:rsidRPr="00243E64">
        <w:rPr>
          <w:rFonts w:cstheme="minorHAnsi"/>
          <w:sz w:val="20"/>
          <w:szCs w:val="20"/>
        </w:rPr>
        <w:t>:</w:t>
      </w:r>
    </w:p>
    <w:p w14:paraId="659832FA" w14:textId="77777777" w:rsidR="00EB17D3" w:rsidRPr="00243E64" w:rsidRDefault="00EB17D3" w:rsidP="000D0268">
      <w:pPr>
        <w:spacing w:after="0" w:line="240" w:lineRule="auto"/>
        <w:jc w:val="both"/>
        <w:rPr>
          <w:rFonts w:cstheme="minorHAnsi"/>
          <w:sz w:val="20"/>
          <w:szCs w:val="20"/>
        </w:rPr>
      </w:pPr>
    </w:p>
    <w:p w14:paraId="6BDCAF2D" w14:textId="0C393F0C" w:rsidR="00DA37AD" w:rsidRPr="00243E64" w:rsidRDefault="00FC6C98" w:rsidP="00EB17D3">
      <w:pPr>
        <w:keepNext/>
        <w:jc w:val="both"/>
        <w:rPr>
          <w:rFonts w:cstheme="minorHAnsi"/>
          <w:sz w:val="20"/>
          <w:szCs w:val="20"/>
        </w:rPr>
      </w:pPr>
      <w:r w:rsidRPr="00243E64">
        <w:rPr>
          <w:rFonts w:cstheme="minorHAnsi"/>
          <w:b/>
          <w:bCs/>
          <w:sz w:val="20"/>
          <w:szCs w:val="20"/>
        </w:rPr>
        <w:t>„</w:t>
      </w:r>
      <w:r w:rsidR="00EB17D3" w:rsidRPr="00243E64">
        <w:rPr>
          <w:rFonts w:cstheme="minorHAnsi"/>
          <w:b/>
          <w:bCs/>
          <w:sz w:val="20"/>
          <w:szCs w:val="20"/>
        </w:rPr>
        <w:t>Sankcionovaná osoba</w:t>
      </w:r>
      <w:r w:rsidR="00EB17D3" w:rsidRPr="00243E64">
        <w:rPr>
          <w:rFonts w:cstheme="minorHAnsi"/>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3DAF038A" w:rsidR="00EB17D3" w:rsidRPr="00243E64" w:rsidRDefault="00EB17D3" w:rsidP="00EB17D3">
      <w:pPr>
        <w:keepNext/>
        <w:jc w:val="both"/>
        <w:rPr>
          <w:rFonts w:cstheme="minorHAnsi"/>
          <w:sz w:val="20"/>
          <w:szCs w:val="20"/>
        </w:rPr>
      </w:pPr>
      <w:r w:rsidRPr="00243E64">
        <w:rPr>
          <w:rFonts w:cstheme="minorHAnsi"/>
          <w:sz w:val="20"/>
          <w:szCs w:val="20"/>
        </w:rPr>
        <w:t>„</w:t>
      </w:r>
      <w:r w:rsidRPr="00243E64">
        <w:rPr>
          <w:rFonts w:cstheme="minorHAnsi"/>
          <w:b/>
          <w:bCs/>
          <w:sz w:val="20"/>
          <w:szCs w:val="20"/>
        </w:rPr>
        <w:t>Sankce</w:t>
      </w:r>
      <w:r w:rsidRPr="00243E64">
        <w:rPr>
          <w:rFonts w:cstheme="minorHAnsi"/>
          <w:sz w:val="20"/>
          <w:szCs w:val="20"/>
        </w:rPr>
        <w:t>“ znamenají zákony, předpisy, obchodní embarga nebo jiná omezující opatření týkající se hospodářských nebo finančních sankcí (zejména, ale nikoli výlučně, opatření týkající se financování</w:t>
      </w:r>
      <w:r w:rsidR="00DA37AD" w:rsidRPr="00243E64">
        <w:rPr>
          <w:rFonts w:cstheme="minorHAnsi"/>
          <w:sz w:val="20"/>
          <w:szCs w:val="20"/>
        </w:rPr>
        <w:t xml:space="preserve"> </w:t>
      </w:r>
      <w:r w:rsidRPr="00243E64">
        <w:rPr>
          <w:rFonts w:cstheme="minorHAnsi"/>
          <w:sz w:val="20"/>
          <w:szCs w:val="20"/>
        </w:rPr>
        <w:t>terorismu) přijatá, spravovaná, prováděná a/nebo vynucená čas od času některým z následujících způsobů:</w:t>
      </w:r>
    </w:p>
    <w:p w14:paraId="50895CBB" w14:textId="5B77539F"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Default="000D0268" w:rsidP="000D0268">
      <w:pPr>
        <w:spacing w:after="0" w:line="240" w:lineRule="auto"/>
        <w:jc w:val="both"/>
        <w:rPr>
          <w:rFonts w:cstheme="minorHAnsi"/>
        </w:rPr>
      </w:pPr>
    </w:p>
    <w:p w14:paraId="02600757" w14:textId="77777777" w:rsidR="00243E64" w:rsidRDefault="00243E64" w:rsidP="000D0268">
      <w:pPr>
        <w:spacing w:after="0" w:line="240" w:lineRule="auto"/>
        <w:jc w:val="both"/>
        <w:rPr>
          <w:rFonts w:cstheme="minorHAnsi"/>
        </w:rPr>
      </w:pPr>
    </w:p>
    <w:p w14:paraId="41DC55BC" w14:textId="77777777" w:rsidR="00243E64" w:rsidRDefault="00243E64" w:rsidP="000D0268">
      <w:pPr>
        <w:spacing w:after="0" w:line="240" w:lineRule="auto"/>
        <w:jc w:val="both"/>
        <w:rPr>
          <w:rFonts w:cstheme="minorHAnsi"/>
        </w:rPr>
      </w:pPr>
    </w:p>
    <w:p w14:paraId="587AFF78" w14:textId="77777777" w:rsidR="00243E64" w:rsidRDefault="00243E64" w:rsidP="000D0268">
      <w:pPr>
        <w:spacing w:after="0" w:line="240" w:lineRule="auto"/>
        <w:jc w:val="both"/>
        <w:rPr>
          <w:rFonts w:cstheme="minorHAnsi"/>
        </w:rPr>
      </w:pPr>
    </w:p>
    <w:p w14:paraId="1087AEB7" w14:textId="77777777" w:rsidR="00243E64" w:rsidRDefault="00243E64" w:rsidP="000D0268">
      <w:pPr>
        <w:spacing w:after="0" w:line="240" w:lineRule="auto"/>
        <w:jc w:val="both"/>
        <w:rPr>
          <w:rFonts w:cstheme="minorHAnsi"/>
        </w:rPr>
      </w:pPr>
    </w:p>
    <w:p w14:paraId="66C3C502" w14:textId="77777777" w:rsidR="00243E64" w:rsidRDefault="00243E64" w:rsidP="000D0268">
      <w:pPr>
        <w:spacing w:after="0" w:line="240" w:lineRule="auto"/>
        <w:jc w:val="both"/>
        <w:rPr>
          <w:rFonts w:cstheme="minorHAnsi"/>
        </w:rPr>
      </w:pPr>
    </w:p>
    <w:p w14:paraId="1B2068E3" w14:textId="77777777" w:rsidR="00243E64" w:rsidRDefault="00243E64" w:rsidP="000D0268">
      <w:pPr>
        <w:spacing w:after="0" w:line="240" w:lineRule="auto"/>
        <w:jc w:val="both"/>
        <w:rPr>
          <w:rFonts w:cstheme="minorHAnsi"/>
        </w:rPr>
      </w:pPr>
    </w:p>
    <w:p w14:paraId="3C284B3D" w14:textId="77777777" w:rsidR="00243E64" w:rsidRPr="00DA37AD" w:rsidRDefault="00243E64" w:rsidP="000D0268">
      <w:pPr>
        <w:spacing w:after="0" w:line="240" w:lineRule="auto"/>
        <w:jc w:val="both"/>
        <w:rPr>
          <w:rFonts w:cstheme="minorHAnsi"/>
        </w:rPr>
      </w:pPr>
    </w:p>
    <w:p w14:paraId="485E1D77" w14:textId="77777777" w:rsidR="00D212DF" w:rsidRPr="00DA37AD" w:rsidRDefault="00D212DF" w:rsidP="00D212DF">
      <w:pPr>
        <w:spacing w:after="0" w:line="240" w:lineRule="auto"/>
        <w:jc w:val="center"/>
        <w:rPr>
          <w:rFonts w:cstheme="minorHAnsi"/>
          <w:b/>
          <w:bCs/>
          <w:i/>
          <w:iCs/>
          <w:sz w:val="28"/>
          <w:szCs w:val="28"/>
        </w:rPr>
      </w:pPr>
      <w:r w:rsidRPr="00DA37AD">
        <w:rPr>
          <w:rFonts w:cstheme="minorHAnsi"/>
          <w:b/>
          <w:bCs/>
          <w:i/>
          <w:iCs/>
          <w:sz w:val="28"/>
          <w:szCs w:val="28"/>
        </w:rPr>
        <w:t>Střet zájmů</w:t>
      </w:r>
    </w:p>
    <w:p w14:paraId="5D9D4435" w14:textId="77777777" w:rsidR="00D212DF" w:rsidRPr="00DA37AD" w:rsidRDefault="00D212DF" w:rsidP="00D212DF">
      <w:pPr>
        <w:spacing w:after="0" w:line="240" w:lineRule="auto"/>
        <w:jc w:val="both"/>
        <w:rPr>
          <w:rFonts w:cstheme="minorHAnsi"/>
        </w:rPr>
      </w:pPr>
    </w:p>
    <w:p w14:paraId="754E8742" w14:textId="49A3F9D1" w:rsidR="00D212DF" w:rsidRPr="00243E64" w:rsidRDefault="00D549B4" w:rsidP="00D212DF">
      <w:pPr>
        <w:keepNext/>
        <w:jc w:val="both"/>
        <w:rPr>
          <w:rFonts w:cstheme="minorHAnsi"/>
          <w:sz w:val="20"/>
          <w:szCs w:val="20"/>
        </w:rPr>
      </w:pPr>
      <w:r w:rsidRPr="00243E64">
        <w:rPr>
          <w:rFonts w:cstheme="minorHAnsi"/>
          <w:sz w:val="20"/>
          <w:szCs w:val="20"/>
        </w:rPr>
        <w:t xml:space="preserve">Účastník </w:t>
      </w:r>
      <w:r w:rsidR="00D212DF" w:rsidRPr="00243E64">
        <w:rPr>
          <w:rFonts w:cstheme="minorHAnsi"/>
          <w:sz w:val="20"/>
          <w:szCs w:val="20"/>
        </w:rPr>
        <w:t xml:space="preserve">prohlašuje, že není obchodní </w:t>
      </w:r>
      <w:r w:rsidR="00901470" w:rsidRPr="00243E64">
        <w:rPr>
          <w:rFonts w:cstheme="minorHAnsi"/>
          <w:sz w:val="20"/>
          <w:szCs w:val="20"/>
        </w:rPr>
        <w:t>společností</w:t>
      </w:r>
      <w:r w:rsidR="00D212DF" w:rsidRPr="00243E64">
        <w:rPr>
          <w:rFonts w:cstheme="minorHAnsi"/>
          <w:sz w:val="20"/>
          <w:szCs w:val="20"/>
        </w:rPr>
        <w:t>, ve které veřejný funkcionář</w:t>
      </w:r>
      <w:r w:rsidR="00D212DF" w:rsidRPr="00243E64">
        <w:rPr>
          <w:rFonts w:cstheme="minorHAnsi"/>
          <w:sz w:val="20"/>
          <w:szCs w:val="20"/>
          <w:vertAlign w:val="superscript"/>
        </w:rPr>
        <w:footnoteReference w:id="1"/>
      </w:r>
      <w:r w:rsidR="00D212DF" w:rsidRPr="00243E64">
        <w:rPr>
          <w:rFonts w:cstheme="minorHAnsi"/>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243E64">
        <w:rPr>
          <w:rFonts w:cstheme="minorHAnsi"/>
          <w:sz w:val="20"/>
          <w:szCs w:val="20"/>
        </w:rPr>
        <w:t xml:space="preserve">dodavatel </w:t>
      </w:r>
      <w:r w:rsidR="00D212DF" w:rsidRPr="00243E64">
        <w:rPr>
          <w:rFonts w:cstheme="minorHAnsi"/>
          <w:sz w:val="20"/>
          <w:szCs w:val="20"/>
        </w:rPr>
        <w:t xml:space="preserve">prokazuje kvalifikaci. </w:t>
      </w:r>
      <w:r w:rsidRPr="00243E64">
        <w:rPr>
          <w:rFonts w:cstheme="minorHAnsi"/>
          <w:sz w:val="20"/>
          <w:szCs w:val="20"/>
        </w:rPr>
        <w:t>Účastník</w:t>
      </w:r>
      <w:r w:rsidR="00D212DF" w:rsidRPr="00243E64">
        <w:rPr>
          <w:rFonts w:cstheme="minorHAnsi"/>
          <w:sz w:val="20"/>
          <w:szCs w:val="20"/>
        </w:rPr>
        <w:t xml:space="preserve"> je si vědom, že v případě nepravdivosti uvedeného prohlášení bude za zadávacího řízení vyloučen.</w:t>
      </w:r>
    </w:p>
    <w:p w14:paraId="6C02F42C" w14:textId="77777777" w:rsidR="00D212DF" w:rsidRPr="00DA37AD" w:rsidRDefault="00D212DF" w:rsidP="000D0268">
      <w:pPr>
        <w:spacing w:after="0" w:line="240" w:lineRule="auto"/>
        <w:jc w:val="both"/>
        <w:rPr>
          <w:rFonts w:cstheme="minorHAnsi"/>
        </w:rPr>
      </w:pPr>
    </w:p>
    <w:p w14:paraId="5BBD1333"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V …………… dne ……………</w:t>
      </w:r>
    </w:p>
    <w:p w14:paraId="7F9674CC"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ab/>
      </w:r>
    </w:p>
    <w:p w14:paraId="4A0BBE2E"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w:t>
      </w:r>
    </w:p>
    <w:p w14:paraId="3F8BBF28"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podpis osoby oprávněné jednat za účastníka</w:t>
      </w:r>
    </w:p>
    <w:p w14:paraId="689231B0" w14:textId="0CA2C71B" w:rsidR="000D0268" w:rsidRPr="00DA37AD" w:rsidRDefault="000D0268" w:rsidP="00243E64">
      <w:pPr>
        <w:spacing w:after="0" w:line="240" w:lineRule="auto"/>
        <w:jc w:val="both"/>
        <w:rPr>
          <w:rFonts w:cstheme="minorHAnsi"/>
        </w:rPr>
      </w:pPr>
    </w:p>
    <w:sectPr w:rsidR="000D0268" w:rsidRPr="00DA37AD" w:rsidSect="00CA454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6A9C3" w14:textId="77777777" w:rsidR="00FF2E65" w:rsidRDefault="00FF2E65" w:rsidP="00B672DB">
      <w:pPr>
        <w:spacing w:after="0" w:line="240" w:lineRule="auto"/>
      </w:pPr>
      <w:r>
        <w:separator/>
      </w:r>
    </w:p>
  </w:endnote>
  <w:endnote w:type="continuationSeparator" w:id="0">
    <w:p w14:paraId="332172B5" w14:textId="77777777" w:rsidR="00FF2E65" w:rsidRDefault="00FF2E65"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7804A" w14:textId="77777777" w:rsidR="00FF2E65" w:rsidRDefault="00FF2E65" w:rsidP="00B672DB">
      <w:pPr>
        <w:spacing w:after="0" w:line="240" w:lineRule="auto"/>
      </w:pPr>
      <w:r>
        <w:separator/>
      </w:r>
    </w:p>
  </w:footnote>
  <w:footnote w:type="continuationSeparator" w:id="0">
    <w:p w14:paraId="5941675E" w14:textId="77777777" w:rsidR="00FF2E65" w:rsidRDefault="00FF2E65"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FA21" w14:textId="02C16A82" w:rsidR="005E23B9" w:rsidRDefault="005E23B9" w:rsidP="00AD15DE">
    <w:pPr>
      <w:pStyle w:val="Zhlav"/>
      <w:jc w:val="center"/>
    </w:pP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3216C"/>
    <w:rsid w:val="000426FC"/>
    <w:rsid w:val="00044AEE"/>
    <w:rsid w:val="00091453"/>
    <w:rsid w:val="00093748"/>
    <w:rsid w:val="00095EE8"/>
    <w:rsid w:val="000A6392"/>
    <w:rsid w:val="000C1C5C"/>
    <w:rsid w:val="000D0268"/>
    <w:rsid w:val="000E1FF4"/>
    <w:rsid w:val="000E318C"/>
    <w:rsid w:val="000F704C"/>
    <w:rsid w:val="00106BD8"/>
    <w:rsid w:val="0012236B"/>
    <w:rsid w:val="00130E38"/>
    <w:rsid w:val="00160415"/>
    <w:rsid w:val="001664DC"/>
    <w:rsid w:val="001B69BB"/>
    <w:rsid w:val="001E23CF"/>
    <w:rsid w:val="00203BC3"/>
    <w:rsid w:val="00226503"/>
    <w:rsid w:val="00243E64"/>
    <w:rsid w:val="00253B58"/>
    <w:rsid w:val="00286E33"/>
    <w:rsid w:val="002D38C4"/>
    <w:rsid w:val="00315DF3"/>
    <w:rsid w:val="003265B5"/>
    <w:rsid w:val="003567C3"/>
    <w:rsid w:val="00396919"/>
    <w:rsid w:val="003E15E7"/>
    <w:rsid w:val="00400D02"/>
    <w:rsid w:val="00411291"/>
    <w:rsid w:val="004376D5"/>
    <w:rsid w:val="00485CF9"/>
    <w:rsid w:val="004A01FF"/>
    <w:rsid w:val="004C30C7"/>
    <w:rsid w:val="004D2D74"/>
    <w:rsid w:val="005103D0"/>
    <w:rsid w:val="00513D6D"/>
    <w:rsid w:val="005A6C53"/>
    <w:rsid w:val="005E23B9"/>
    <w:rsid w:val="0061685B"/>
    <w:rsid w:val="00617AD5"/>
    <w:rsid w:val="00622CA1"/>
    <w:rsid w:val="006551D6"/>
    <w:rsid w:val="006A7187"/>
    <w:rsid w:val="006A7378"/>
    <w:rsid w:val="006B2D75"/>
    <w:rsid w:val="006C0A85"/>
    <w:rsid w:val="006C47B0"/>
    <w:rsid w:val="006C6246"/>
    <w:rsid w:val="006C711C"/>
    <w:rsid w:val="006F465A"/>
    <w:rsid w:val="006F4718"/>
    <w:rsid w:val="00707083"/>
    <w:rsid w:val="00735253"/>
    <w:rsid w:val="0074135D"/>
    <w:rsid w:val="0074612D"/>
    <w:rsid w:val="00754B81"/>
    <w:rsid w:val="00785E5C"/>
    <w:rsid w:val="00804FFA"/>
    <w:rsid w:val="00820B4C"/>
    <w:rsid w:val="00827A6D"/>
    <w:rsid w:val="008401D4"/>
    <w:rsid w:val="00841BFE"/>
    <w:rsid w:val="00854256"/>
    <w:rsid w:val="008658D3"/>
    <w:rsid w:val="0089114A"/>
    <w:rsid w:val="008920E7"/>
    <w:rsid w:val="00897D00"/>
    <w:rsid w:val="008A74D0"/>
    <w:rsid w:val="008A766D"/>
    <w:rsid w:val="008C038A"/>
    <w:rsid w:val="008D5EB4"/>
    <w:rsid w:val="00901470"/>
    <w:rsid w:val="00902E0C"/>
    <w:rsid w:val="00911DB5"/>
    <w:rsid w:val="009D0C6B"/>
    <w:rsid w:val="00A161F4"/>
    <w:rsid w:val="00A1755A"/>
    <w:rsid w:val="00A440E7"/>
    <w:rsid w:val="00A5712A"/>
    <w:rsid w:val="00AB3B5C"/>
    <w:rsid w:val="00AB3FBE"/>
    <w:rsid w:val="00AC1601"/>
    <w:rsid w:val="00AD15DE"/>
    <w:rsid w:val="00B00460"/>
    <w:rsid w:val="00B25256"/>
    <w:rsid w:val="00B672DB"/>
    <w:rsid w:val="00B70CD2"/>
    <w:rsid w:val="00B86670"/>
    <w:rsid w:val="00BB4D82"/>
    <w:rsid w:val="00C0284D"/>
    <w:rsid w:val="00C36A9E"/>
    <w:rsid w:val="00C41AC9"/>
    <w:rsid w:val="00C4395A"/>
    <w:rsid w:val="00CA1474"/>
    <w:rsid w:val="00CA454A"/>
    <w:rsid w:val="00CD0665"/>
    <w:rsid w:val="00D212DF"/>
    <w:rsid w:val="00D549B4"/>
    <w:rsid w:val="00D6175D"/>
    <w:rsid w:val="00DA37AD"/>
    <w:rsid w:val="00DF1508"/>
    <w:rsid w:val="00E03C66"/>
    <w:rsid w:val="00E43F06"/>
    <w:rsid w:val="00E63269"/>
    <w:rsid w:val="00E67523"/>
    <w:rsid w:val="00E67CBE"/>
    <w:rsid w:val="00EB17D3"/>
    <w:rsid w:val="00EC0443"/>
    <w:rsid w:val="00F35886"/>
    <w:rsid w:val="00F54C94"/>
    <w:rsid w:val="00F57922"/>
    <w:rsid w:val="00F73179"/>
    <w:rsid w:val="00F73A7C"/>
    <w:rsid w:val="00FC6C98"/>
    <w:rsid w:val="00FF2E6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7697BD-823D-4C3E-9BA2-9572212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 w:type="paragraph" w:styleId="Nzev">
    <w:name w:val="Title"/>
    <w:basedOn w:val="Normln"/>
    <w:link w:val="NzevChar"/>
    <w:qFormat/>
    <w:rsid w:val="00243E64"/>
    <w:pPr>
      <w:spacing w:after="0" w:line="240" w:lineRule="auto"/>
      <w:jc w:val="center"/>
    </w:pPr>
    <w:rPr>
      <w:rFonts w:ascii="Times New Roman" w:eastAsia="Times New Roman" w:hAnsi="Times New Roman" w:cs="Times New Roman"/>
      <w:b/>
      <w:noProof/>
      <w:sz w:val="40"/>
      <w:szCs w:val="40"/>
      <w:u w:val="single"/>
      <w:lang w:val="x-none" w:eastAsia="x-none"/>
    </w:rPr>
  </w:style>
  <w:style w:type="character" w:customStyle="1" w:styleId="NzevChar">
    <w:name w:val="Název Char"/>
    <w:basedOn w:val="Standardnpsmoodstavce"/>
    <w:link w:val="Nzev"/>
    <w:rsid w:val="00243E64"/>
    <w:rPr>
      <w:rFonts w:ascii="Times New Roman" w:eastAsia="Times New Roman" w:hAnsi="Times New Roman" w:cs="Times New Roman"/>
      <w:b/>
      <w:noProof/>
      <w:sz w:val="40"/>
      <w:szCs w:val="4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7</cp:revision>
  <dcterms:created xsi:type="dcterms:W3CDTF">2023-11-10T12:19:00Z</dcterms:created>
  <dcterms:modified xsi:type="dcterms:W3CDTF">2026-04-21T21:18:00Z</dcterms:modified>
</cp:coreProperties>
</file>