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A634" w14:textId="6BACC503" w:rsidR="00925491" w:rsidRPr="00A902CE" w:rsidRDefault="00925491" w:rsidP="00925491">
      <w:pPr>
        <w:suppressAutoHyphens/>
        <w:autoSpaceDN w:val="0"/>
        <w:spacing w:after="0" w:line="240" w:lineRule="auto"/>
        <w:ind w:right="-567"/>
        <w:jc w:val="center"/>
        <w:textAlignment w:val="baseline"/>
        <w:rPr>
          <w:rFonts w:eastAsia="Times New Roman" w:cstheme="minorHAnsi"/>
          <w:b/>
          <w:kern w:val="3"/>
          <w:sz w:val="24"/>
          <w:szCs w:val="20"/>
          <w:lang w:eastAsia="cs-CZ"/>
        </w:rPr>
      </w:pPr>
      <w:r w:rsidRPr="00A902CE">
        <w:rPr>
          <w:rFonts w:eastAsia="Times New Roman" w:cstheme="minorHAnsi"/>
          <w:b/>
          <w:kern w:val="3"/>
          <w:sz w:val="24"/>
          <w:szCs w:val="20"/>
          <w:lang w:eastAsia="cs-CZ"/>
        </w:rPr>
        <w:t>SMLOUVA O DÍLO</w:t>
      </w:r>
    </w:p>
    <w:p w14:paraId="48948C10" w14:textId="77777777" w:rsidR="00AC675B" w:rsidRPr="00A902CE" w:rsidRDefault="00AC675B" w:rsidP="00925491">
      <w:pPr>
        <w:suppressAutoHyphens/>
        <w:autoSpaceDN w:val="0"/>
        <w:spacing w:after="0" w:line="240" w:lineRule="auto"/>
        <w:ind w:left="709" w:right="-1" w:hanging="709"/>
        <w:jc w:val="center"/>
        <w:textAlignment w:val="baseline"/>
        <w:rPr>
          <w:rFonts w:eastAsia="Times New Roman" w:cstheme="minorHAnsi"/>
          <w:kern w:val="3"/>
          <w:sz w:val="20"/>
          <w:szCs w:val="20"/>
          <w:lang w:eastAsia="cs-CZ"/>
        </w:rPr>
      </w:pPr>
    </w:p>
    <w:p w14:paraId="5931769F" w14:textId="621E89AD" w:rsidR="00925491" w:rsidRPr="00A902CE" w:rsidRDefault="00925491" w:rsidP="00925491">
      <w:pPr>
        <w:suppressAutoHyphens/>
        <w:autoSpaceDN w:val="0"/>
        <w:spacing w:after="0" w:line="240" w:lineRule="auto"/>
        <w:ind w:left="709" w:right="-1" w:hanging="709"/>
        <w:jc w:val="center"/>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uzavřená podle ustanovení § 2586 a násl. zákona č. 89/2012 Sb. Občanského zákoníku</w:t>
      </w:r>
    </w:p>
    <w:p w14:paraId="59A0878E"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E7D2B9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2FE84B2"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9355ABC"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EE6AF5F"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Smluvní strany:</w:t>
      </w:r>
    </w:p>
    <w:p w14:paraId="62E29784"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9DB9226"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6782848F" w14:textId="75F43F01"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1.</w:t>
      </w:r>
      <w:r w:rsidRPr="00A902CE">
        <w:rPr>
          <w:rFonts w:eastAsia="Times New Roman" w:cstheme="minorHAnsi"/>
          <w:b/>
          <w:kern w:val="3"/>
          <w:sz w:val="20"/>
          <w:szCs w:val="20"/>
          <w:lang w:eastAsia="cs-CZ"/>
        </w:rPr>
        <w:tab/>
      </w:r>
      <w:proofErr w:type="spellStart"/>
      <w:r w:rsidR="00AC675B" w:rsidRPr="00A902CE">
        <w:rPr>
          <w:rFonts w:eastAsia="Times New Roman" w:cstheme="minorHAnsi"/>
          <w:b/>
          <w:kern w:val="3"/>
          <w:sz w:val="20"/>
          <w:szCs w:val="20"/>
          <w:lang w:eastAsia="cs-CZ"/>
        </w:rPr>
        <w:t>Aveniro</w:t>
      </w:r>
      <w:proofErr w:type="spellEnd"/>
      <w:r w:rsidR="00AC675B" w:rsidRPr="00A902CE">
        <w:rPr>
          <w:rFonts w:eastAsia="Times New Roman" w:cstheme="minorHAnsi"/>
          <w:b/>
          <w:kern w:val="3"/>
          <w:sz w:val="20"/>
          <w:szCs w:val="20"/>
          <w:lang w:eastAsia="cs-CZ"/>
        </w:rPr>
        <w:t xml:space="preserve"> s.r.o.</w:t>
      </w:r>
      <w:r w:rsidRPr="00A902CE">
        <w:rPr>
          <w:rFonts w:eastAsia="Times New Roman" w:cstheme="minorHAnsi"/>
          <w:b/>
          <w:kern w:val="3"/>
          <w:sz w:val="20"/>
          <w:szCs w:val="20"/>
          <w:lang w:eastAsia="cs-CZ"/>
        </w:rPr>
        <w:t xml:space="preserve"> </w:t>
      </w:r>
    </w:p>
    <w:p w14:paraId="15244A1A" w14:textId="6C112D65"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společnost je zapsána v obchodním rejstříku u </w:t>
      </w:r>
      <w:r w:rsidR="00AC675B" w:rsidRPr="00A902CE">
        <w:rPr>
          <w:rFonts w:eastAsia="Times New Roman" w:cstheme="minorHAnsi"/>
          <w:kern w:val="3"/>
          <w:sz w:val="20"/>
          <w:szCs w:val="20"/>
          <w:lang w:eastAsia="cs-CZ"/>
        </w:rPr>
        <w:t xml:space="preserve">Krajského soudu v Ústí nad Labem, </w:t>
      </w:r>
      <w:r w:rsidRPr="00A902CE">
        <w:rPr>
          <w:rFonts w:eastAsia="Times New Roman" w:cstheme="minorHAnsi"/>
          <w:kern w:val="3"/>
          <w:sz w:val="20"/>
          <w:szCs w:val="20"/>
          <w:lang w:eastAsia="cs-CZ"/>
        </w:rPr>
        <w:t xml:space="preserve">v oddílu </w:t>
      </w:r>
      <w:r w:rsidR="00AC675B" w:rsidRPr="00A902CE">
        <w:rPr>
          <w:rFonts w:eastAsia="Times New Roman" w:cstheme="minorHAnsi"/>
          <w:kern w:val="3"/>
          <w:sz w:val="20"/>
          <w:szCs w:val="20"/>
          <w:lang w:eastAsia="cs-CZ"/>
        </w:rPr>
        <w:t>C,</w:t>
      </w:r>
      <w:r w:rsidRPr="00A902CE">
        <w:rPr>
          <w:rFonts w:eastAsia="Times New Roman" w:cstheme="minorHAnsi"/>
          <w:kern w:val="3"/>
          <w:sz w:val="20"/>
          <w:szCs w:val="20"/>
          <w:lang w:eastAsia="cs-CZ"/>
        </w:rPr>
        <w:t xml:space="preserve"> vložka </w:t>
      </w:r>
      <w:r w:rsidR="00AC675B" w:rsidRPr="00A902CE">
        <w:rPr>
          <w:rFonts w:eastAsia="Times New Roman" w:cstheme="minorHAnsi"/>
          <w:kern w:val="3"/>
          <w:sz w:val="20"/>
          <w:szCs w:val="20"/>
          <w:lang w:eastAsia="cs-CZ"/>
        </w:rPr>
        <w:t>22812</w:t>
      </w:r>
    </w:p>
    <w:p w14:paraId="2C3B8D5B" w14:textId="0FE3EA7A"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sídlem:</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proofErr w:type="spellStart"/>
      <w:r w:rsidR="00AC675B" w:rsidRPr="00A902CE">
        <w:rPr>
          <w:rFonts w:eastAsia="Times New Roman" w:cstheme="minorHAnsi"/>
          <w:kern w:val="3"/>
          <w:sz w:val="20"/>
          <w:szCs w:val="20"/>
          <w:lang w:eastAsia="cs-CZ"/>
        </w:rPr>
        <w:t>B.Egermanna</w:t>
      </w:r>
      <w:proofErr w:type="spellEnd"/>
      <w:r w:rsidR="00AC675B" w:rsidRPr="00A902CE">
        <w:rPr>
          <w:rFonts w:eastAsia="Times New Roman" w:cstheme="minorHAnsi"/>
          <w:kern w:val="3"/>
          <w:sz w:val="20"/>
          <w:szCs w:val="20"/>
          <w:lang w:eastAsia="cs-CZ"/>
        </w:rPr>
        <w:t xml:space="preserve"> 471, 47301 Nový Bor</w:t>
      </w:r>
    </w:p>
    <w:p w14:paraId="03AAA199" w14:textId="01DBB611"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AC675B" w:rsidRPr="00A902CE">
        <w:rPr>
          <w:rFonts w:eastAsia="Times New Roman" w:cstheme="minorHAnsi"/>
          <w:kern w:val="3"/>
          <w:sz w:val="20"/>
          <w:szCs w:val="20"/>
          <w:lang w:eastAsia="cs-CZ"/>
        </w:rPr>
        <w:t>272 89 591</w:t>
      </w:r>
    </w:p>
    <w:p w14:paraId="176DA7E4" w14:textId="640E74A4" w:rsidR="00AC675B"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CZ</w:t>
      </w:r>
      <w:r w:rsidR="00AC675B" w:rsidRPr="00A902CE">
        <w:rPr>
          <w:rFonts w:eastAsia="Times New Roman" w:cstheme="minorHAnsi"/>
          <w:kern w:val="3"/>
          <w:sz w:val="20"/>
          <w:szCs w:val="20"/>
          <w:lang w:eastAsia="cs-CZ"/>
        </w:rPr>
        <w:t xml:space="preserve"> 272 89 591</w:t>
      </w:r>
    </w:p>
    <w:p w14:paraId="37381417" w14:textId="7E78F854"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bankovní spojení </w:t>
      </w:r>
      <w:r w:rsidRPr="00A902CE">
        <w:rPr>
          <w:rFonts w:eastAsia="Times New Roman" w:cstheme="minorHAnsi"/>
          <w:kern w:val="3"/>
          <w:sz w:val="20"/>
          <w:szCs w:val="20"/>
          <w:lang w:eastAsia="cs-CZ"/>
        </w:rPr>
        <w:tab/>
      </w:r>
    </w:p>
    <w:p w14:paraId="7D679224" w14:textId="3E98FA3D" w:rsidR="00925491" w:rsidRPr="00A902CE" w:rsidRDefault="00925491" w:rsidP="00925491">
      <w:pPr>
        <w:suppressAutoHyphens/>
        <w:autoSpaceDN w:val="0"/>
        <w:spacing w:after="0" w:line="240" w:lineRule="auto"/>
        <w:ind w:left="709"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zastoupená:</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AC675B" w:rsidRPr="00A902CE">
        <w:rPr>
          <w:rFonts w:eastAsia="Times New Roman" w:cstheme="minorHAnsi"/>
          <w:kern w:val="3"/>
          <w:sz w:val="20"/>
          <w:szCs w:val="20"/>
          <w:lang w:eastAsia="cs-CZ"/>
        </w:rPr>
        <w:t xml:space="preserve">Ing. Lubomírem Bártou, jednatelem a Ing. Kamilou </w:t>
      </w:r>
      <w:proofErr w:type="spellStart"/>
      <w:r w:rsidR="00AC675B" w:rsidRPr="00A902CE">
        <w:rPr>
          <w:rFonts w:eastAsia="Times New Roman" w:cstheme="minorHAnsi"/>
          <w:kern w:val="3"/>
          <w:sz w:val="20"/>
          <w:szCs w:val="20"/>
          <w:lang w:eastAsia="cs-CZ"/>
        </w:rPr>
        <w:t>Kodrovou</w:t>
      </w:r>
      <w:proofErr w:type="spellEnd"/>
      <w:r w:rsidR="00AC675B" w:rsidRPr="00A902CE">
        <w:rPr>
          <w:rFonts w:eastAsia="Times New Roman" w:cstheme="minorHAnsi"/>
          <w:kern w:val="3"/>
          <w:sz w:val="20"/>
          <w:szCs w:val="20"/>
          <w:lang w:eastAsia="cs-CZ"/>
        </w:rPr>
        <w:t>, jednatelkou</w:t>
      </w:r>
    </w:p>
    <w:p w14:paraId="095E5C7A"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040E6F4B" w14:textId="52AC4ADF"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b/>
          <w:kern w:val="3"/>
          <w:sz w:val="20"/>
          <w:szCs w:val="20"/>
          <w:lang w:eastAsia="cs-CZ"/>
        </w:rPr>
        <w:t xml:space="preserve">(dále jen </w:t>
      </w:r>
      <w:r w:rsidR="00D96C00" w:rsidRPr="00A902CE">
        <w:rPr>
          <w:rFonts w:eastAsia="Times New Roman" w:cstheme="minorHAnsi"/>
          <w:b/>
          <w:kern w:val="3"/>
          <w:sz w:val="20"/>
          <w:szCs w:val="20"/>
          <w:lang w:eastAsia="cs-CZ"/>
        </w:rPr>
        <w:t>„</w:t>
      </w:r>
      <w:r w:rsidRPr="00A902CE">
        <w:rPr>
          <w:rFonts w:eastAsia="Times New Roman" w:cstheme="minorHAnsi"/>
          <w:b/>
          <w:kern w:val="3"/>
          <w:sz w:val="20"/>
          <w:szCs w:val="20"/>
          <w:lang w:eastAsia="cs-CZ"/>
        </w:rPr>
        <w:t>objednatel</w:t>
      </w:r>
      <w:r w:rsidR="00D96C00" w:rsidRPr="00A902CE">
        <w:rPr>
          <w:rFonts w:eastAsia="Times New Roman" w:cstheme="minorHAnsi"/>
          <w:b/>
          <w:kern w:val="3"/>
          <w:sz w:val="20"/>
          <w:szCs w:val="20"/>
          <w:lang w:eastAsia="cs-CZ"/>
        </w:rPr>
        <w:t>“</w:t>
      </w:r>
      <w:r w:rsidRPr="00A902CE">
        <w:rPr>
          <w:rFonts w:eastAsia="Times New Roman" w:cstheme="minorHAnsi"/>
          <w:b/>
          <w:kern w:val="3"/>
          <w:sz w:val="20"/>
          <w:szCs w:val="20"/>
          <w:lang w:eastAsia="cs-CZ"/>
        </w:rPr>
        <w:t>)</w:t>
      </w:r>
    </w:p>
    <w:p w14:paraId="38D041D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6A606BE" w14:textId="77777777" w:rsidR="00AC675B" w:rsidRPr="00A902CE" w:rsidRDefault="00AC675B"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87B051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w:t>
      </w:r>
    </w:p>
    <w:p w14:paraId="127FF6D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6A3D73FB" w14:textId="77777777" w:rsidR="00AC675B" w:rsidRPr="00A902CE" w:rsidRDefault="00AC675B"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522E4125"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2.</w:t>
      </w:r>
      <w:r w:rsidRPr="00A902CE">
        <w:rPr>
          <w:rFonts w:eastAsia="Times New Roman" w:cstheme="minorHAnsi"/>
          <w:b/>
          <w:kern w:val="3"/>
          <w:sz w:val="20"/>
          <w:szCs w:val="20"/>
          <w:lang w:eastAsia="cs-CZ"/>
        </w:rPr>
        <w:tab/>
      </w:r>
      <w:r w:rsidRPr="00A902CE">
        <w:rPr>
          <w:rFonts w:eastAsia="Times New Roman" w:cstheme="minorHAnsi"/>
          <w:b/>
          <w:kern w:val="3"/>
          <w:sz w:val="20"/>
          <w:szCs w:val="20"/>
          <w:highlight w:val="yellow"/>
          <w:lang w:eastAsia="cs-CZ"/>
        </w:rPr>
        <w:t>…………</w:t>
      </w:r>
    </w:p>
    <w:p w14:paraId="5385FF82" w14:textId="3D74CC19" w:rsidR="00925491" w:rsidRPr="00A902CE" w:rsidRDefault="00925491" w:rsidP="00925491">
      <w:pPr>
        <w:suppressAutoHyphens/>
        <w:autoSpaceDN w:val="0"/>
        <w:spacing w:after="0" w:line="240" w:lineRule="auto"/>
        <w:ind w:left="567"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společnost je zapsána v obchodním rejstříku u</w:t>
      </w:r>
      <w:r w:rsidR="00A902CE">
        <w:rPr>
          <w:rFonts w:eastAsia="Times New Roman" w:cstheme="minorHAnsi"/>
          <w:kern w:val="3"/>
          <w:sz w:val="20"/>
          <w:szCs w:val="20"/>
          <w:lang w:eastAsia="cs-CZ"/>
        </w:rPr>
        <w:t xml:space="preserve"> </w:t>
      </w:r>
      <w:r w:rsidR="00A902CE" w:rsidRPr="00A902CE">
        <w:rPr>
          <w:rFonts w:eastAsia="Times New Roman" w:cstheme="minorHAnsi"/>
          <w:kern w:val="3"/>
          <w:sz w:val="20"/>
          <w:szCs w:val="20"/>
          <w:highlight w:val="yellow"/>
          <w:lang w:eastAsia="cs-CZ"/>
        </w:rPr>
        <w:t>……………..</w:t>
      </w:r>
    </w:p>
    <w:p w14:paraId="56A7FA9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sídlem:</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05463174"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0E3EF8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DIČ:</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36802D3"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ab/>
        <w:t>bankovní spojení:</w:t>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8414645"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i/>
          <w:kern w:val="3"/>
          <w:sz w:val="20"/>
          <w:szCs w:val="20"/>
          <w:lang w:eastAsia="cs-CZ"/>
        </w:rPr>
        <w:tab/>
      </w:r>
      <w:r w:rsidRPr="00A902CE">
        <w:rPr>
          <w:rFonts w:eastAsia="Times New Roman" w:cstheme="minorHAnsi"/>
          <w:kern w:val="3"/>
          <w:sz w:val="20"/>
          <w:szCs w:val="20"/>
          <w:lang w:eastAsia="cs-CZ"/>
        </w:rPr>
        <w:t>zastoupená:</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highlight w:val="yellow"/>
          <w:lang w:eastAsia="cs-CZ"/>
        </w:rPr>
        <w:t>……………………….</w:t>
      </w:r>
    </w:p>
    <w:p w14:paraId="7B31BB6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3DEE4AE2" w14:textId="0287EDD0"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b/>
          <w:kern w:val="3"/>
          <w:sz w:val="20"/>
          <w:szCs w:val="20"/>
          <w:lang w:eastAsia="cs-CZ"/>
        </w:rPr>
        <w:t xml:space="preserve">(dále jen </w:t>
      </w:r>
      <w:r w:rsidR="00D96C00" w:rsidRPr="00A902CE">
        <w:rPr>
          <w:rFonts w:eastAsia="Times New Roman" w:cstheme="minorHAnsi"/>
          <w:b/>
          <w:kern w:val="3"/>
          <w:sz w:val="20"/>
          <w:szCs w:val="20"/>
          <w:lang w:eastAsia="cs-CZ"/>
        </w:rPr>
        <w:t>„</w:t>
      </w:r>
      <w:r w:rsidRPr="00A902CE">
        <w:rPr>
          <w:rFonts w:eastAsia="Times New Roman" w:cstheme="minorHAnsi"/>
          <w:b/>
          <w:kern w:val="3"/>
          <w:sz w:val="20"/>
          <w:szCs w:val="20"/>
          <w:lang w:eastAsia="cs-CZ"/>
        </w:rPr>
        <w:t>zhotovitel</w:t>
      </w:r>
      <w:r w:rsidR="00D96C00" w:rsidRPr="00A902CE">
        <w:rPr>
          <w:rFonts w:eastAsia="Times New Roman" w:cstheme="minorHAnsi"/>
          <w:b/>
          <w:kern w:val="3"/>
          <w:sz w:val="20"/>
          <w:szCs w:val="20"/>
          <w:lang w:eastAsia="cs-CZ"/>
        </w:rPr>
        <w:t>“</w:t>
      </w:r>
      <w:r w:rsidRPr="00A902CE">
        <w:rPr>
          <w:rFonts w:eastAsia="Times New Roman" w:cstheme="minorHAnsi"/>
          <w:kern w:val="3"/>
          <w:sz w:val="20"/>
          <w:szCs w:val="20"/>
          <w:lang w:eastAsia="cs-CZ"/>
        </w:rPr>
        <w:t>)</w:t>
      </w:r>
    </w:p>
    <w:p w14:paraId="79BBA76D"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2F12ECF2"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2079D44" w14:textId="77777777" w:rsidR="00AC675B" w:rsidRPr="00A902CE" w:rsidRDefault="00AC675B"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0418CC92"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466CA98C"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uzavírají mezi sebou níže uvedeného dne, měsíce a roku tuto smlouvu o dílo (dále jen smlouva):</w:t>
      </w:r>
    </w:p>
    <w:p w14:paraId="51B135A7"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66420B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49FBF8B5" w14:textId="77777777" w:rsidR="00241160" w:rsidRPr="00A902CE" w:rsidRDefault="00241160" w:rsidP="00241160">
      <w:pPr>
        <w:tabs>
          <w:tab w:val="left" w:pos="567"/>
        </w:tabs>
        <w:spacing w:after="120"/>
        <w:jc w:val="both"/>
        <w:rPr>
          <w:rFonts w:cstheme="minorHAnsi"/>
          <w:sz w:val="20"/>
          <w:szCs w:val="20"/>
          <w:u w:val="single"/>
        </w:rPr>
      </w:pPr>
      <w:r w:rsidRPr="00A902CE">
        <w:rPr>
          <w:rFonts w:cstheme="minorHAnsi"/>
          <w:sz w:val="20"/>
          <w:szCs w:val="20"/>
          <w:u w:val="single"/>
        </w:rPr>
        <w:t>Podklady pro uzavření Smlouvy:</w:t>
      </w:r>
    </w:p>
    <w:p w14:paraId="62812393" w14:textId="087A09F0" w:rsidR="00241160" w:rsidRPr="00A902CE" w:rsidRDefault="00241160" w:rsidP="00241160">
      <w:pPr>
        <w:pStyle w:val="Odstavecseseznamem1"/>
        <w:numPr>
          <w:ilvl w:val="0"/>
          <w:numId w:val="30"/>
        </w:numPr>
        <w:spacing w:after="120"/>
        <w:ind w:left="567" w:hanging="283"/>
        <w:contextualSpacing w:val="0"/>
        <w:jc w:val="both"/>
        <w:rPr>
          <w:rFonts w:asciiTheme="minorHAnsi" w:hAnsiTheme="minorHAnsi" w:cstheme="minorHAnsi"/>
          <w:sz w:val="20"/>
          <w:szCs w:val="20"/>
          <w:lang w:val="cs-CZ"/>
        </w:rPr>
      </w:pPr>
      <w:r w:rsidRPr="00A902CE">
        <w:rPr>
          <w:rFonts w:asciiTheme="minorHAnsi" w:hAnsiTheme="minorHAnsi" w:cstheme="minorHAnsi"/>
          <w:sz w:val="20"/>
          <w:szCs w:val="20"/>
          <w:lang w:val="cs-CZ"/>
        </w:rPr>
        <w:t xml:space="preserve">Zadávací dokumentace </w:t>
      </w:r>
      <w:r w:rsidR="00A902CE">
        <w:rPr>
          <w:rFonts w:asciiTheme="minorHAnsi" w:hAnsiTheme="minorHAnsi" w:cstheme="minorHAnsi"/>
          <w:sz w:val="20"/>
          <w:szCs w:val="20"/>
          <w:lang w:val="cs-CZ"/>
        </w:rPr>
        <w:t>podlimitní veřejné zakázky na dodávky</w:t>
      </w:r>
      <w:r w:rsidRPr="00A902CE">
        <w:rPr>
          <w:rFonts w:asciiTheme="minorHAnsi" w:hAnsiTheme="minorHAnsi" w:cstheme="minorHAnsi"/>
          <w:sz w:val="20"/>
          <w:szCs w:val="20"/>
          <w:lang w:val="cs-CZ"/>
        </w:rPr>
        <w:t xml:space="preserve"> s názvem „</w:t>
      </w:r>
      <w:r w:rsidRPr="00A902CE">
        <w:rPr>
          <w:rFonts w:asciiTheme="minorHAnsi" w:hAnsiTheme="minorHAnsi" w:cstheme="minorHAnsi"/>
          <w:i/>
          <w:iCs/>
          <w:sz w:val="20"/>
          <w:szCs w:val="20"/>
          <w:lang w:val="cs-CZ"/>
        </w:rPr>
        <w:t>Automatický brousící stroj</w:t>
      </w:r>
      <w:r w:rsidRPr="00A902CE">
        <w:rPr>
          <w:rFonts w:asciiTheme="minorHAnsi" w:hAnsiTheme="minorHAnsi" w:cstheme="minorHAnsi"/>
          <w:sz w:val="20"/>
          <w:szCs w:val="20"/>
          <w:lang w:val="cs-CZ"/>
        </w:rPr>
        <w:t xml:space="preserve">“, dostupné dálkově a neomezeně na profilu zadavatele: </w:t>
      </w:r>
      <w:hyperlink r:id="rId7" w:tooltip="Aveniro s.r.o." w:history="1">
        <w:r w:rsidR="00A902CE" w:rsidRPr="00211783">
          <w:rPr>
            <w:rStyle w:val="Hypertextovodkaz"/>
            <w:rFonts w:asciiTheme="minorHAnsi" w:hAnsiTheme="minorHAnsi" w:cstheme="minorHAnsi"/>
            <w:sz w:val="22"/>
            <w:szCs w:val="22"/>
            <w:lang w:val="cs-CZ"/>
          </w:rPr>
          <w:t>https://www.vhodne-uverejneni.cz/profil/aveniro-s-r-o</w:t>
        </w:r>
      </w:hyperlink>
    </w:p>
    <w:p w14:paraId="0F3EA6DB" w14:textId="77777777" w:rsidR="00241160" w:rsidRPr="00A902CE" w:rsidRDefault="00241160" w:rsidP="00241160">
      <w:pPr>
        <w:numPr>
          <w:ilvl w:val="0"/>
          <w:numId w:val="30"/>
        </w:numPr>
        <w:tabs>
          <w:tab w:val="left" w:pos="567"/>
        </w:tabs>
        <w:spacing w:after="120" w:line="240" w:lineRule="auto"/>
        <w:ind w:left="567" w:hanging="283"/>
        <w:jc w:val="both"/>
        <w:rPr>
          <w:rFonts w:cstheme="minorHAnsi"/>
          <w:sz w:val="20"/>
          <w:szCs w:val="20"/>
        </w:rPr>
      </w:pPr>
      <w:r w:rsidRPr="00A902CE">
        <w:rPr>
          <w:rFonts w:cstheme="minorHAnsi"/>
          <w:sz w:val="20"/>
          <w:szCs w:val="20"/>
        </w:rPr>
        <w:t xml:space="preserve">Oznámení o výběru dodavatele (Zhotovitele) ze dne </w:t>
      </w:r>
      <w:r w:rsidRPr="00A902CE">
        <w:rPr>
          <w:rFonts w:cstheme="minorHAnsi"/>
          <w:sz w:val="20"/>
          <w:szCs w:val="20"/>
          <w:highlight w:val="green"/>
        </w:rPr>
        <w:t>BUDE DOPLNĚNO PŘED PODPISEM SMLOUVY</w:t>
      </w:r>
      <w:r w:rsidRPr="00A902CE">
        <w:rPr>
          <w:rFonts w:cstheme="minorHAnsi"/>
          <w:sz w:val="20"/>
          <w:szCs w:val="20"/>
        </w:rPr>
        <w:t>;</w:t>
      </w:r>
    </w:p>
    <w:p w14:paraId="7193DAF9" w14:textId="77777777" w:rsidR="00241160" w:rsidRPr="00A902CE" w:rsidRDefault="00241160" w:rsidP="00241160">
      <w:pPr>
        <w:numPr>
          <w:ilvl w:val="0"/>
          <w:numId w:val="30"/>
        </w:numPr>
        <w:tabs>
          <w:tab w:val="left" w:pos="567"/>
        </w:tabs>
        <w:spacing w:after="120" w:line="240" w:lineRule="auto"/>
        <w:ind w:left="567" w:hanging="283"/>
        <w:jc w:val="both"/>
        <w:rPr>
          <w:rFonts w:cstheme="minorHAnsi"/>
          <w:sz w:val="20"/>
          <w:szCs w:val="20"/>
        </w:rPr>
      </w:pPr>
      <w:r w:rsidRPr="00A902CE">
        <w:rPr>
          <w:rFonts w:cstheme="minorHAnsi"/>
          <w:sz w:val="20"/>
          <w:szCs w:val="20"/>
        </w:rPr>
        <w:t xml:space="preserve">Nabídka Zhotovitele jako vybraného dodavatele veřejné zakázky ze dne </w:t>
      </w:r>
      <w:r w:rsidRPr="00A902CE">
        <w:rPr>
          <w:rFonts w:cstheme="minorHAnsi"/>
          <w:sz w:val="20"/>
          <w:szCs w:val="20"/>
          <w:highlight w:val="green"/>
        </w:rPr>
        <w:t>BUDE DOPLNĚNO PŘED PODPISEM SMLOUVY</w:t>
      </w:r>
      <w:r w:rsidRPr="00A902CE">
        <w:rPr>
          <w:rFonts w:cstheme="minorHAnsi"/>
          <w:sz w:val="20"/>
          <w:szCs w:val="20"/>
        </w:rPr>
        <w:t>.</w:t>
      </w:r>
    </w:p>
    <w:p w14:paraId="3A589E09"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575C242" w14:textId="77777777" w:rsidR="008A1D97" w:rsidRPr="00A902CE" w:rsidRDefault="008A1D97"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45DBF20"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A79F10E"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1127156D" w14:textId="77777777" w:rsidR="00241160" w:rsidRPr="00A902CE" w:rsidRDefault="00241160"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231B96F" w14:textId="77777777" w:rsidR="00241160" w:rsidRPr="00A902CE" w:rsidRDefault="00241160" w:rsidP="00211783">
      <w:pPr>
        <w:suppressAutoHyphens/>
        <w:autoSpaceDN w:val="0"/>
        <w:spacing w:after="0" w:line="240" w:lineRule="auto"/>
        <w:ind w:left="709" w:right="-1" w:hanging="709"/>
        <w:jc w:val="right"/>
        <w:textAlignment w:val="baseline"/>
        <w:rPr>
          <w:rFonts w:eastAsia="Times New Roman" w:cstheme="minorHAnsi"/>
          <w:kern w:val="3"/>
          <w:sz w:val="20"/>
          <w:szCs w:val="20"/>
          <w:lang w:eastAsia="cs-CZ"/>
        </w:rPr>
      </w:pPr>
    </w:p>
    <w:p w14:paraId="1A46AB53"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24274926" w14:textId="77777777" w:rsidR="00925491" w:rsidRPr="00A902CE" w:rsidRDefault="00925491" w:rsidP="00925491">
      <w:pPr>
        <w:widowControl w:val="0"/>
        <w:numPr>
          <w:ilvl w:val="0"/>
          <w:numId w:val="18"/>
        </w:num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Předmět smlouvy, dílo</w:t>
      </w:r>
    </w:p>
    <w:p w14:paraId="122E00E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b/>
          <w:kern w:val="3"/>
          <w:sz w:val="20"/>
          <w:szCs w:val="20"/>
          <w:lang w:eastAsia="cs-CZ"/>
        </w:rPr>
      </w:pPr>
    </w:p>
    <w:p w14:paraId="09E5B6C6" w14:textId="77777777"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Touto smlouvou se zhotovitel zavazuje na vlastní náklady a vlastní nebezpečí provést pro objednatele dílo popsané v této smlouvě způsobem a ve lhůtách ujednaných touto smlouvou a objednatel se zavazuje provedené dílo převzít a uhradit za jeho provedení zhotoviteli dohodnutou cenu díla.</w:t>
      </w:r>
    </w:p>
    <w:p w14:paraId="4CA19263" w14:textId="77777777"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Dílem se pro účely této smlouvy rozumí:</w:t>
      </w:r>
    </w:p>
    <w:p w14:paraId="6D79AC3D" w14:textId="350C84DB" w:rsidR="00925491" w:rsidRPr="00A902CE" w:rsidRDefault="00925491" w:rsidP="00925491">
      <w:pPr>
        <w:spacing w:after="120"/>
        <w:ind w:left="720"/>
        <w:jc w:val="both"/>
        <w:outlineLvl w:val="0"/>
        <w:rPr>
          <w:rFonts w:eastAsia="Times New Roman" w:cstheme="minorHAnsi"/>
          <w:kern w:val="3"/>
          <w:sz w:val="20"/>
          <w:szCs w:val="20"/>
          <w:lang w:eastAsia="cs-CZ"/>
        </w:rPr>
      </w:pPr>
      <w:r w:rsidRPr="00A902CE">
        <w:rPr>
          <w:rFonts w:eastAsia="Times New Roman" w:cstheme="minorHAnsi"/>
          <w:iCs/>
          <w:kern w:val="3"/>
          <w:sz w:val="20"/>
          <w:szCs w:val="20"/>
          <w:lang w:eastAsia="cs-CZ"/>
        </w:rPr>
        <w:t xml:space="preserve">Dodávka automatického brousicího stroje pro výrobu pilníků ze skla s uzavřeným vodním okruhem </w:t>
      </w:r>
      <w:r w:rsidRPr="00A902CE">
        <w:rPr>
          <w:rFonts w:eastAsia="Times New Roman" w:cstheme="minorHAnsi"/>
          <w:kern w:val="3"/>
          <w:sz w:val="20"/>
          <w:szCs w:val="20"/>
          <w:lang w:eastAsia="cs-CZ"/>
        </w:rPr>
        <w:t>(dále jen „Stroj“ nebo „předmět díla“) a v souladu s</w:t>
      </w:r>
      <w:r w:rsidR="008A1D97" w:rsidRPr="00A902CE">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Technickou specifikací, která je Přílohou č.</w:t>
      </w:r>
      <w:r w:rsidR="008A1D97"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této smlouvy. </w:t>
      </w:r>
    </w:p>
    <w:p w14:paraId="6FD19CEA" w14:textId="5BB076C6" w:rsidR="00925491" w:rsidRPr="00A902CE" w:rsidRDefault="00925491" w:rsidP="00925491">
      <w:pPr>
        <w:spacing w:after="120"/>
        <w:ind w:left="709" w:firstLine="1"/>
        <w:jc w:val="both"/>
        <w:outlineLvl w:val="0"/>
        <w:rPr>
          <w:rFonts w:eastAsia="Times New Roman" w:cstheme="minorHAnsi"/>
          <w:kern w:val="3"/>
          <w:sz w:val="20"/>
          <w:szCs w:val="20"/>
          <w:lang w:eastAsia="cs-CZ"/>
        </w:rPr>
      </w:pPr>
      <w:r w:rsidRPr="00A902CE">
        <w:rPr>
          <w:rFonts w:eastAsia="Times New Roman" w:cstheme="minorHAnsi"/>
          <w:kern w:val="3"/>
          <w:sz w:val="20"/>
          <w:szCs w:val="20"/>
          <w:lang w:eastAsia="cs-CZ"/>
        </w:rPr>
        <w:t>Příloh</w:t>
      </w:r>
      <w:r w:rsidR="00241160" w:rsidRPr="00A902CE">
        <w:rPr>
          <w:rFonts w:eastAsia="Times New Roman" w:cstheme="minorHAnsi"/>
          <w:kern w:val="3"/>
          <w:sz w:val="20"/>
          <w:szCs w:val="20"/>
          <w:lang w:eastAsia="cs-CZ"/>
        </w:rPr>
        <w:t>a</w:t>
      </w:r>
      <w:r w:rsidRPr="00A902CE">
        <w:rPr>
          <w:rFonts w:eastAsia="Times New Roman" w:cstheme="minorHAnsi"/>
          <w:kern w:val="3"/>
          <w:sz w:val="20"/>
          <w:szCs w:val="20"/>
          <w:lang w:eastAsia="cs-CZ"/>
        </w:rPr>
        <w:t xml:space="preserve"> č. 1 (Technická specifikace) j</w:t>
      </w:r>
      <w:r w:rsidR="00241160" w:rsidRPr="00A902CE">
        <w:rPr>
          <w:rFonts w:eastAsia="Times New Roman" w:cstheme="minorHAnsi"/>
          <w:kern w:val="3"/>
          <w:sz w:val="20"/>
          <w:szCs w:val="20"/>
          <w:lang w:eastAsia="cs-CZ"/>
        </w:rPr>
        <w:t>e</w:t>
      </w:r>
      <w:r w:rsidRPr="00A902CE">
        <w:rPr>
          <w:rFonts w:eastAsia="Times New Roman" w:cstheme="minorHAnsi"/>
          <w:kern w:val="3"/>
          <w:sz w:val="20"/>
          <w:szCs w:val="20"/>
          <w:lang w:eastAsia="cs-CZ"/>
        </w:rPr>
        <w:t xml:space="preserve"> nedílnou součástí této smlouvy a určuj</w:t>
      </w:r>
      <w:r w:rsidR="00241160" w:rsidRPr="00A902CE">
        <w:rPr>
          <w:rFonts w:eastAsia="Times New Roman" w:cstheme="minorHAnsi"/>
          <w:kern w:val="3"/>
          <w:sz w:val="20"/>
          <w:szCs w:val="20"/>
          <w:lang w:eastAsia="cs-CZ"/>
        </w:rPr>
        <w:t>e</w:t>
      </w:r>
      <w:r w:rsidRPr="00A902CE">
        <w:rPr>
          <w:rFonts w:eastAsia="Times New Roman" w:cstheme="minorHAnsi"/>
          <w:kern w:val="3"/>
          <w:sz w:val="20"/>
          <w:szCs w:val="20"/>
          <w:lang w:eastAsia="cs-CZ"/>
        </w:rPr>
        <w:t xml:space="preserve"> technické, kvalitativní a funkční požadavky na Stroj.</w:t>
      </w:r>
    </w:p>
    <w:p w14:paraId="0A8EF7DF" w14:textId="3BBCD353" w:rsidR="00925491" w:rsidRPr="00A902CE" w:rsidRDefault="00925491" w:rsidP="007352C3">
      <w:pPr>
        <w:spacing w:after="120"/>
        <w:jc w:val="both"/>
        <w:outlineLvl w:val="0"/>
        <w:rPr>
          <w:rFonts w:eastAsia="Times New Roman" w:cstheme="minorHAnsi"/>
          <w:kern w:val="3"/>
          <w:sz w:val="20"/>
          <w:szCs w:val="20"/>
          <w:lang w:eastAsia="cs-CZ"/>
        </w:rPr>
      </w:pPr>
      <w:r w:rsidRPr="00A902CE">
        <w:rPr>
          <w:rFonts w:eastAsia="Times New Roman" w:cstheme="minorHAnsi"/>
          <w:kern w:val="3"/>
          <w:sz w:val="20"/>
          <w:szCs w:val="20"/>
          <w:lang w:eastAsia="cs-CZ"/>
        </w:rPr>
        <w:tab/>
        <w:t>Předmětem plnění zhotovitele dle této smlouvy jsou:</w:t>
      </w:r>
    </w:p>
    <w:p w14:paraId="29C7E5DA"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Doprava Stroje do místa plnění;</w:t>
      </w:r>
    </w:p>
    <w:p w14:paraId="74C9ACBE"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kern w:val="3"/>
          <w:sz w:val="20"/>
          <w:szCs w:val="20"/>
          <w:lang w:eastAsia="cs-CZ"/>
        </w:rPr>
      </w:pPr>
      <w:r w:rsidRPr="00A902CE">
        <w:rPr>
          <w:rFonts w:eastAsia="Times New Roman" w:cstheme="minorHAnsi"/>
          <w:iCs/>
          <w:kern w:val="3"/>
          <w:sz w:val="20"/>
          <w:szCs w:val="20"/>
          <w:lang w:eastAsia="cs-CZ"/>
        </w:rPr>
        <w:t>Manipulace</w:t>
      </w:r>
      <w:r w:rsidRPr="00A902CE">
        <w:rPr>
          <w:rFonts w:eastAsia="Times New Roman" w:cstheme="minorHAnsi"/>
          <w:kern w:val="3"/>
          <w:sz w:val="20"/>
          <w:szCs w:val="20"/>
          <w:lang w:eastAsia="cs-CZ"/>
        </w:rPr>
        <w:t xml:space="preserve"> se Strojem v místě plnění a instalace Stroje;</w:t>
      </w:r>
    </w:p>
    <w:p w14:paraId="77F4D8FA"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Zprovoznění Stroje v místě plnění;</w:t>
      </w:r>
    </w:p>
    <w:p w14:paraId="0734D4A7" w14:textId="1081201C"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Provedení přejímacích zkoušek s parametry, jež jsou definovány v Technické specifikaci tvořící Přílohu č.</w:t>
      </w:r>
      <w:r w:rsidR="00530C88" w:rsidRPr="00A902CE">
        <w:rPr>
          <w:rFonts w:eastAsia="Times New Roman" w:cstheme="minorHAnsi"/>
          <w:iCs/>
          <w:kern w:val="3"/>
          <w:sz w:val="20"/>
          <w:szCs w:val="20"/>
          <w:lang w:eastAsia="cs-CZ"/>
        </w:rPr>
        <w:t>1</w:t>
      </w:r>
      <w:r w:rsidRPr="00A902CE">
        <w:rPr>
          <w:rFonts w:eastAsia="Times New Roman" w:cstheme="minorHAnsi"/>
          <w:iCs/>
          <w:kern w:val="3"/>
          <w:sz w:val="20"/>
          <w:szCs w:val="20"/>
          <w:lang w:eastAsia="cs-CZ"/>
        </w:rPr>
        <w:t xml:space="preserve"> této smlouvy</w:t>
      </w:r>
    </w:p>
    <w:p w14:paraId="10CEB874" w14:textId="77777777" w:rsidR="00925491" w:rsidRPr="00A902CE" w:rsidRDefault="00925491" w:rsidP="00925491">
      <w:pPr>
        <w:widowControl w:val="0"/>
        <w:numPr>
          <w:ilvl w:val="0"/>
          <w:numId w:val="25"/>
        </w:numPr>
        <w:suppressAutoHyphens/>
        <w:autoSpaceDN w:val="0"/>
        <w:spacing w:after="120" w:line="240" w:lineRule="auto"/>
        <w:ind w:left="1778" w:right="-1"/>
        <w:jc w:val="both"/>
        <w:textAlignment w:val="baseline"/>
        <w:rPr>
          <w:rFonts w:eastAsia="Times New Roman" w:cstheme="minorHAnsi"/>
          <w:iCs/>
          <w:kern w:val="3"/>
          <w:sz w:val="20"/>
          <w:szCs w:val="20"/>
          <w:lang w:eastAsia="cs-CZ"/>
        </w:rPr>
      </w:pPr>
      <w:r w:rsidRPr="00A902CE">
        <w:rPr>
          <w:rFonts w:eastAsia="Times New Roman" w:cstheme="minorHAnsi"/>
          <w:iCs/>
          <w:kern w:val="3"/>
          <w:sz w:val="20"/>
          <w:szCs w:val="20"/>
          <w:lang w:eastAsia="cs-CZ"/>
        </w:rPr>
        <w:t>Zaškolení obsluhy Stroje;</w:t>
      </w:r>
    </w:p>
    <w:p w14:paraId="6586ECF1" w14:textId="77777777" w:rsidR="00925491" w:rsidRPr="00A902CE" w:rsidRDefault="00925491" w:rsidP="00925491">
      <w:pPr>
        <w:widowControl w:val="0"/>
        <w:suppressAutoHyphens/>
        <w:autoSpaceDN w:val="0"/>
        <w:spacing w:after="120"/>
        <w:ind w:left="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Předmětem plnění zhotovitele podle této smlouvy nejsou zejména:</w:t>
      </w:r>
    </w:p>
    <w:p w14:paraId="043CB93D" w14:textId="77777777" w:rsidR="00925491" w:rsidRPr="00A902CE" w:rsidRDefault="00925491" w:rsidP="00925491">
      <w:pPr>
        <w:widowControl w:val="0"/>
        <w:numPr>
          <w:ilvl w:val="4"/>
          <w:numId w:val="26"/>
        </w:numPr>
        <w:suppressAutoHyphens/>
        <w:autoSpaceDN w:val="0"/>
        <w:spacing w:after="120" w:line="240" w:lineRule="auto"/>
        <w:ind w:left="1778" w:right="-1"/>
        <w:jc w:val="both"/>
        <w:textAlignment w:val="baseline"/>
        <w:rPr>
          <w:rFonts w:eastAsia="Times New Roman" w:cstheme="minorHAnsi"/>
          <w:kern w:val="3"/>
          <w:sz w:val="20"/>
          <w:szCs w:val="20"/>
          <w:lang w:eastAsia="cs-CZ"/>
        </w:rPr>
      </w:pPr>
      <w:r w:rsidRPr="00A902CE">
        <w:rPr>
          <w:rFonts w:eastAsia="Times New Roman" w:cstheme="minorHAnsi"/>
          <w:iCs/>
          <w:kern w:val="3"/>
          <w:sz w:val="20"/>
          <w:szCs w:val="20"/>
          <w:lang w:eastAsia="cs-CZ"/>
        </w:rPr>
        <w:t>Stavební</w:t>
      </w:r>
      <w:r w:rsidRPr="00A902CE">
        <w:rPr>
          <w:rFonts w:eastAsia="Times New Roman" w:cstheme="minorHAnsi"/>
          <w:kern w:val="3"/>
          <w:sz w:val="20"/>
          <w:szCs w:val="20"/>
          <w:lang w:eastAsia="cs-CZ"/>
        </w:rPr>
        <w:t xml:space="preserve"> úpravy v místě plnění nutné pro instalaci Stroje;</w:t>
      </w:r>
    </w:p>
    <w:p w14:paraId="289B0AEA" w14:textId="77777777" w:rsidR="00925491" w:rsidRPr="00A902CE" w:rsidRDefault="00925491" w:rsidP="00925491">
      <w:pPr>
        <w:widowControl w:val="0"/>
        <w:numPr>
          <w:ilvl w:val="4"/>
          <w:numId w:val="26"/>
        </w:numPr>
        <w:suppressAutoHyphens/>
        <w:autoSpaceDN w:val="0"/>
        <w:spacing w:after="120" w:line="240" w:lineRule="auto"/>
        <w:ind w:left="1778" w:right="-1"/>
        <w:jc w:val="both"/>
        <w:textAlignment w:val="baseline"/>
        <w:rPr>
          <w:rFonts w:eastAsia="Times New Roman" w:cstheme="minorHAnsi"/>
          <w:kern w:val="3"/>
          <w:sz w:val="20"/>
          <w:szCs w:val="20"/>
          <w:lang w:eastAsia="cs-CZ"/>
        </w:rPr>
      </w:pPr>
      <w:r w:rsidRPr="00A902CE">
        <w:rPr>
          <w:rFonts w:eastAsia="Times New Roman" w:cstheme="minorHAnsi"/>
          <w:iCs/>
          <w:kern w:val="3"/>
          <w:sz w:val="20"/>
          <w:szCs w:val="20"/>
          <w:lang w:eastAsia="cs-CZ"/>
        </w:rPr>
        <w:t>Zřízení přípojných bodů elektrické energie a vody</w:t>
      </w:r>
      <w:r w:rsidRPr="00A902CE">
        <w:rPr>
          <w:rFonts w:eastAsia="Times New Roman" w:cstheme="minorHAnsi"/>
          <w:kern w:val="3"/>
          <w:sz w:val="20"/>
          <w:szCs w:val="20"/>
          <w:lang w:eastAsia="cs-CZ"/>
        </w:rPr>
        <w:t xml:space="preserve"> ke Stroji v místě plnění;</w:t>
      </w:r>
    </w:p>
    <w:p w14:paraId="5EFE7DDC" w14:textId="77777777"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Zhotovitel se zavazuje provést dílo v rozsahu a kvalitě podle této smlouvy a v době plnění, jak je definována níže.</w:t>
      </w:r>
    </w:p>
    <w:p w14:paraId="642F4C5E" w14:textId="3232EEBC" w:rsidR="00925491" w:rsidRPr="00A902CE" w:rsidRDefault="00925491" w:rsidP="00925491">
      <w:pPr>
        <w:widowControl w:val="0"/>
        <w:numPr>
          <w:ilvl w:val="1"/>
          <w:numId w:val="20"/>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Práce, které nejsou předmětem díla</w:t>
      </w:r>
      <w:r w:rsidR="00F63812" w:rsidRPr="00A902CE">
        <w:rPr>
          <w:rFonts w:eastAsia="Times New Roman" w:cstheme="minorHAnsi"/>
          <w:kern w:val="3"/>
          <w:sz w:val="20"/>
          <w:szCs w:val="20"/>
          <w:lang w:eastAsia="cs-CZ"/>
        </w:rPr>
        <w:t>, je-li to k plnění Smlouvy nutné, nebo pokud se tak Strany výslovně dohodnou</w:t>
      </w:r>
      <w:r w:rsidRPr="00A902CE">
        <w:rPr>
          <w:rFonts w:eastAsia="Times New Roman" w:cstheme="minorHAnsi"/>
          <w:kern w:val="3"/>
          <w:sz w:val="20"/>
          <w:szCs w:val="20"/>
          <w:lang w:eastAsia="cs-CZ"/>
        </w:rPr>
        <w:t>, provede zhotovitel po předchozím potvrzení rozsahu a ceny prací objednatelem na základě písemného dodatku k této smlouvě.</w:t>
      </w:r>
    </w:p>
    <w:p w14:paraId="05919E20"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b/>
          <w:kern w:val="3"/>
          <w:sz w:val="20"/>
          <w:szCs w:val="20"/>
          <w:lang w:eastAsia="cs-CZ"/>
        </w:rPr>
      </w:pPr>
    </w:p>
    <w:p w14:paraId="3E6BDB49" w14:textId="77777777"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Cena díla a platební podmínky</w:t>
      </w:r>
    </w:p>
    <w:p w14:paraId="4AC8590F" w14:textId="077460AA" w:rsidR="00925491" w:rsidRPr="00A902CE" w:rsidRDefault="00925491" w:rsidP="00925491">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Cena díla je stanovena na základě nabídky zhotovitele podané ve výběrovém řízení a </w:t>
      </w:r>
      <w:r w:rsidRPr="00A902CE">
        <w:rPr>
          <w:rFonts w:eastAsia="Times New Roman" w:cstheme="minorHAnsi"/>
          <w:b/>
          <w:kern w:val="3"/>
          <w:sz w:val="20"/>
          <w:szCs w:val="20"/>
          <w:lang w:eastAsia="cs-CZ"/>
        </w:rPr>
        <w:t>činí</w:t>
      </w:r>
      <w:r w:rsidR="00AC675B" w:rsidRPr="00A902CE">
        <w:rPr>
          <w:rFonts w:eastAsia="Times New Roman" w:cstheme="minorHAnsi"/>
          <w:b/>
          <w:kern w:val="3"/>
          <w:sz w:val="20"/>
          <w:szCs w:val="20"/>
          <w:lang w:eastAsia="cs-CZ"/>
        </w:rPr>
        <w:t xml:space="preserve"> </w:t>
      </w:r>
      <w:r w:rsidR="00241160" w:rsidRPr="00A902CE">
        <w:rPr>
          <w:rFonts w:eastAsia="Times New Roman" w:cstheme="minorHAnsi"/>
          <w:b/>
          <w:kern w:val="3"/>
          <w:sz w:val="20"/>
          <w:szCs w:val="20"/>
          <w:highlight w:val="yellow"/>
          <w:lang w:eastAsia="cs-CZ"/>
        </w:rPr>
        <w:t>XXX</w:t>
      </w:r>
      <w:r w:rsidR="00241160" w:rsidRPr="00A902CE">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Kč, slovy (</w:t>
      </w:r>
      <w:r w:rsidR="00241160" w:rsidRPr="00A902CE">
        <w:rPr>
          <w:rFonts w:eastAsia="Times New Roman" w:cstheme="minorHAnsi"/>
          <w:kern w:val="3"/>
          <w:sz w:val="20"/>
          <w:szCs w:val="20"/>
          <w:highlight w:val="yellow"/>
          <w:lang w:eastAsia="cs-CZ"/>
        </w:rPr>
        <w:t>XXX</w:t>
      </w:r>
      <w:r w:rsidRPr="00A902CE">
        <w:rPr>
          <w:rFonts w:eastAsia="Times New Roman" w:cstheme="minorHAnsi"/>
          <w:kern w:val="3"/>
          <w:sz w:val="20"/>
          <w:szCs w:val="20"/>
          <w:lang w:eastAsia="cs-CZ"/>
        </w:rPr>
        <w:t xml:space="preserve"> korun českých) bez DPH. K ceně díla bude účtována DPH dle platné legislativy.</w:t>
      </w:r>
    </w:p>
    <w:p w14:paraId="030D709D" w14:textId="77777777" w:rsidR="00925491" w:rsidRPr="00A902CE" w:rsidRDefault="00925491" w:rsidP="00F66EDF">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Objednatel uhradí cenu Díla zhotoviteli následujícím způsobem:</w:t>
      </w:r>
    </w:p>
    <w:p w14:paraId="70902D54" w14:textId="56CF30C4" w:rsidR="00766B8F" w:rsidRPr="00701605" w:rsidRDefault="008720B2" w:rsidP="00F66EDF">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sidRPr="00701605">
        <w:rPr>
          <w:rFonts w:eastAsia="Times New Roman" w:cstheme="minorHAnsi"/>
          <w:kern w:val="3"/>
          <w:sz w:val="20"/>
          <w:szCs w:val="20"/>
          <w:lang w:eastAsia="cs-CZ"/>
        </w:rPr>
        <w:t>2</w:t>
      </w:r>
      <w:r w:rsidR="00925491" w:rsidRPr="00701605">
        <w:rPr>
          <w:rFonts w:eastAsia="Times New Roman" w:cstheme="minorHAnsi"/>
          <w:kern w:val="3"/>
          <w:sz w:val="20"/>
          <w:szCs w:val="20"/>
          <w:lang w:eastAsia="cs-CZ"/>
        </w:rPr>
        <w:t xml:space="preserve">0 % z ceny Díla bude uhrazeno na základě zálohové faktury vystavené zhotovitelem po </w:t>
      </w:r>
      <w:r w:rsidR="00766B8F" w:rsidRPr="00701605">
        <w:rPr>
          <w:rFonts w:eastAsia="Times New Roman" w:cstheme="minorHAnsi"/>
          <w:kern w:val="3"/>
          <w:sz w:val="20"/>
          <w:szCs w:val="20"/>
          <w:lang w:eastAsia="cs-CZ"/>
        </w:rPr>
        <w:t>předved</w:t>
      </w:r>
      <w:r w:rsidR="0014536E" w:rsidRPr="00701605">
        <w:rPr>
          <w:rFonts w:eastAsia="Times New Roman" w:cstheme="minorHAnsi"/>
          <w:kern w:val="3"/>
          <w:sz w:val="20"/>
          <w:szCs w:val="20"/>
          <w:lang w:eastAsia="cs-CZ"/>
        </w:rPr>
        <w:t>ení funkční brousicí části</w:t>
      </w:r>
      <w:r w:rsidR="004151B8" w:rsidRPr="00701605">
        <w:rPr>
          <w:rFonts w:eastAsia="Times New Roman" w:cstheme="minorHAnsi"/>
          <w:kern w:val="3"/>
          <w:sz w:val="20"/>
          <w:szCs w:val="20"/>
          <w:lang w:eastAsia="cs-CZ"/>
        </w:rPr>
        <w:t xml:space="preserve"> Stroje, na níž bude prokazatelně </w:t>
      </w:r>
      <w:r w:rsidR="006B189A">
        <w:rPr>
          <w:rFonts w:eastAsia="Times New Roman" w:cstheme="minorHAnsi"/>
          <w:kern w:val="3"/>
          <w:sz w:val="20"/>
          <w:szCs w:val="20"/>
          <w:lang w:eastAsia="cs-CZ"/>
        </w:rPr>
        <w:t xml:space="preserve">praktickou zkouškou </w:t>
      </w:r>
      <w:r w:rsidR="004151B8" w:rsidRPr="00701605">
        <w:rPr>
          <w:rFonts w:eastAsia="Times New Roman" w:cstheme="minorHAnsi"/>
          <w:kern w:val="3"/>
          <w:sz w:val="20"/>
          <w:szCs w:val="20"/>
          <w:lang w:eastAsia="cs-CZ"/>
        </w:rPr>
        <w:t>doloženo, že je schopna obrušovat Vstupní surovinu na Výstupní produkt v souladu s Technickou specifikací v Příloze č.1</w:t>
      </w:r>
      <w:r w:rsidR="00701605" w:rsidRPr="00701605">
        <w:rPr>
          <w:rFonts w:eastAsia="Times New Roman" w:cstheme="minorHAnsi"/>
          <w:kern w:val="3"/>
          <w:sz w:val="20"/>
          <w:szCs w:val="20"/>
          <w:lang w:eastAsia="cs-CZ"/>
        </w:rPr>
        <w:t xml:space="preserve"> </w:t>
      </w:r>
      <w:r w:rsidR="004151B8" w:rsidRPr="00701605">
        <w:rPr>
          <w:rFonts w:eastAsia="Times New Roman" w:cstheme="minorHAnsi"/>
          <w:kern w:val="3"/>
          <w:sz w:val="20"/>
          <w:szCs w:val="20"/>
          <w:lang w:eastAsia="cs-CZ"/>
        </w:rPr>
        <w:t xml:space="preserve">a v souladu se zamýšlenou funkcí Stroje. </w:t>
      </w:r>
      <w:r w:rsidR="00701605" w:rsidRPr="00701605">
        <w:rPr>
          <w:rFonts w:eastAsia="Times New Roman" w:cstheme="minorHAnsi"/>
          <w:kern w:val="3"/>
          <w:sz w:val="20"/>
          <w:szCs w:val="20"/>
          <w:lang w:eastAsia="cs-CZ"/>
        </w:rPr>
        <w:t xml:space="preserve">Smluvní strany výslovně sjednávají, že tato funkční </w:t>
      </w:r>
      <w:r w:rsidR="00701605">
        <w:rPr>
          <w:rFonts w:eastAsia="Times New Roman" w:cstheme="minorHAnsi"/>
          <w:kern w:val="3"/>
          <w:sz w:val="20"/>
          <w:szCs w:val="20"/>
          <w:lang w:eastAsia="cs-CZ"/>
        </w:rPr>
        <w:t xml:space="preserve">brousicí </w:t>
      </w:r>
      <w:r w:rsidR="00701605" w:rsidRPr="00701605">
        <w:rPr>
          <w:rFonts w:eastAsia="Times New Roman" w:cstheme="minorHAnsi"/>
          <w:kern w:val="3"/>
          <w:sz w:val="20"/>
          <w:szCs w:val="20"/>
          <w:lang w:eastAsia="cs-CZ"/>
        </w:rPr>
        <w:t xml:space="preserve">část nemusí splňovat požadavky obecně závazných právních předpisů ani technických norem, zejména v oblasti bezpečnosti, ochrany zdraví při práci, hlukových limitů či jiných regulatorních požadavků. Dále nemusí obsahovat zásobníky, prvky pro autonomní provoz či jiné doplňkové komponenty, které nejsou nezbytné pro ověření základní funkčnosti broušení. O předvedení funkční </w:t>
      </w:r>
      <w:r w:rsidR="00701605">
        <w:rPr>
          <w:rFonts w:eastAsia="Times New Roman" w:cstheme="minorHAnsi"/>
          <w:kern w:val="3"/>
          <w:sz w:val="20"/>
          <w:szCs w:val="20"/>
          <w:lang w:eastAsia="cs-CZ"/>
        </w:rPr>
        <w:t xml:space="preserve">brousicí </w:t>
      </w:r>
      <w:r w:rsidR="00701605" w:rsidRPr="00701605">
        <w:rPr>
          <w:rFonts w:eastAsia="Times New Roman" w:cstheme="minorHAnsi"/>
          <w:kern w:val="3"/>
          <w:sz w:val="20"/>
          <w:szCs w:val="20"/>
          <w:lang w:eastAsia="cs-CZ"/>
        </w:rPr>
        <w:t xml:space="preserve">části a splnění výše uvedených podmínek bude sepsán protokol podepsaný oběma smluvními stranami. Na základě tohoto protokolu vzniká </w:t>
      </w:r>
      <w:r w:rsidR="00701605">
        <w:rPr>
          <w:rFonts w:eastAsia="Times New Roman" w:cstheme="minorHAnsi"/>
          <w:kern w:val="3"/>
          <w:sz w:val="20"/>
          <w:szCs w:val="20"/>
          <w:lang w:eastAsia="cs-CZ"/>
        </w:rPr>
        <w:t>zhotoviteli</w:t>
      </w:r>
      <w:r w:rsidR="00701605" w:rsidRPr="00701605">
        <w:rPr>
          <w:rFonts w:eastAsia="Times New Roman" w:cstheme="minorHAnsi"/>
          <w:kern w:val="3"/>
          <w:sz w:val="20"/>
          <w:szCs w:val="20"/>
          <w:lang w:eastAsia="cs-CZ"/>
        </w:rPr>
        <w:t xml:space="preserve"> nárok na úhradu uvedené části ceny.</w:t>
      </w:r>
    </w:p>
    <w:p w14:paraId="28D60056" w14:textId="30882A5E" w:rsidR="00925491" w:rsidRPr="00A902CE" w:rsidRDefault="008720B2" w:rsidP="00F66EDF">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Pr>
          <w:rFonts w:eastAsia="Times New Roman" w:cstheme="minorHAnsi"/>
          <w:kern w:val="3"/>
          <w:sz w:val="20"/>
          <w:szCs w:val="20"/>
          <w:lang w:eastAsia="cs-CZ"/>
        </w:rPr>
        <w:t>7</w:t>
      </w:r>
      <w:r w:rsidR="00925491" w:rsidRPr="00A902CE">
        <w:rPr>
          <w:rFonts w:eastAsia="Times New Roman" w:cstheme="minorHAnsi"/>
          <w:kern w:val="3"/>
          <w:sz w:val="20"/>
          <w:szCs w:val="20"/>
          <w:lang w:eastAsia="cs-CZ"/>
        </w:rPr>
        <w:t>0 % z ceny Díla bude uhrazeno na základě zálohové faktury vystavené zhotovitelem po úspěšném provedení provozní zkoušky po instalaci v místě konečné instalace (podle kritérií uvedených v Technické specifikaci v Příloze č.</w:t>
      </w:r>
      <w:r w:rsidR="00530C88" w:rsidRPr="00A902CE">
        <w:rPr>
          <w:rFonts w:eastAsia="Times New Roman" w:cstheme="minorHAnsi"/>
          <w:kern w:val="3"/>
          <w:sz w:val="20"/>
          <w:szCs w:val="20"/>
          <w:lang w:eastAsia="cs-CZ"/>
        </w:rPr>
        <w:t>1</w:t>
      </w:r>
      <w:r w:rsidR="00925491" w:rsidRPr="00A902CE">
        <w:rPr>
          <w:rFonts w:eastAsia="Times New Roman" w:cstheme="minorHAnsi"/>
          <w:kern w:val="3"/>
          <w:sz w:val="20"/>
          <w:szCs w:val="20"/>
          <w:lang w:eastAsia="cs-CZ"/>
        </w:rPr>
        <w:t xml:space="preserve"> a dle čl. 3.1., 3.4. a 3.6 této</w:t>
      </w:r>
      <w:r w:rsidR="004151B8">
        <w:rPr>
          <w:rFonts w:eastAsia="Times New Roman" w:cstheme="minorHAnsi"/>
          <w:kern w:val="3"/>
          <w:sz w:val="20"/>
          <w:szCs w:val="20"/>
          <w:lang w:eastAsia="cs-CZ"/>
        </w:rPr>
        <w:t xml:space="preserve"> smlouvy</w:t>
      </w:r>
      <w:r w:rsidR="00925491" w:rsidRPr="00A902CE">
        <w:rPr>
          <w:rFonts w:eastAsia="Times New Roman" w:cstheme="minorHAnsi"/>
          <w:kern w:val="3"/>
          <w:sz w:val="20"/>
          <w:szCs w:val="20"/>
          <w:lang w:eastAsia="cs-CZ"/>
        </w:rPr>
        <w:t>) a v případě, že objednatel bude v prodlení s poskytnutím součinnosti k uskutečnění této provozní zkoušky po instalaci, tak vystavené poté, co se objednatel do tohoto prodlení dostal;</w:t>
      </w:r>
    </w:p>
    <w:p w14:paraId="34D7ABD9" w14:textId="0FECFFB2" w:rsidR="00925491" w:rsidRPr="00A902CE" w:rsidRDefault="00925491" w:rsidP="00F66EDF">
      <w:pPr>
        <w:widowControl w:val="0"/>
        <w:numPr>
          <w:ilvl w:val="0"/>
          <w:numId w:val="27"/>
        </w:numPr>
        <w:suppressAutoHyphens/>
        <w:autoSpaceDN w:val="0"/>
        <w:spacing w:after="120" w:line="240" w:lineRule="auto"/>
        <w:ind w:right="-1"/>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lastRenderedPageBreak/>
        <w:t>10 % z ceny Díla bude uhrazeno na základě konečné faktury (ve které budou zúčtovány již uhrazené zálohy) vystavené zhotovitelem poté, co proběhne úspěšná zkouška autonomie provozu (podle kritérií uvedených v Technické specifikaci v Příloze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a dle čl. 3.8 až 3.16. této smlouvy) a objednatel předmět díla převezme, a v případě, že objednatel bude v prodlení s převzetím předmětu díla, tak vystavené poté, co se objednatel do tohoto prodlení dostal.</w:t>
      </w:r>
    </w:p>
    <w:p w14:paraId="02386084" w14:textId="322A626B" w:rsidR="00925491" w:rsidRPr="00A902CE" w:rsidRDefault="00925491" w:rsidP="00A902CE">
      <w:pPr>
        <w:suppressAutoHyphens/>
        <w:autoSpaceDN w:val="0"/>
        <w:spacing w:after="120" w:line="240" w:lineRule="auto"/>
        <w:ind w:left="709"/>
        <w:jc w:val="both"/>
        <w:textAlignment w:val="baseline"/>
        <w:rPr>
          <w:rFonts w:eastAsia="Times New Roman" w:cstheme="minorHAnsi"/>
          <w:i/>
          <w:iCs/>
          <w:kern w:val="3"/>
          <w:sz w:val="20"/>
          <w:szCs w:val="20"/>
          <w:lang w:eastAsia="cs-CZ"/>
        </w:rPr>
      </w:pPr>
      <w:r w:rsidRPr="00A902CE">
        <w:rPr>
          <w:rFonts w:eastAsia="Times New Roman" w:cstheme="minorHAnsi"/>
          <w:kern w:val="3"/>
          <w:sz w:val="20"/>
          <w:szCs w:val="20"/>
          <w:lang w:eastAsia="cs-CZ"/>
        </w:rPr>
        <w:t xml:space="preserve">Splatnost faktur sjednaly strany na 14 dní od jejich vystavení a doručení. </w:t>
      </w:r>
      <w:r w:rsidR="00596B17" w:rsidRPr="00A902CE">
        <w:rPr>
          <w:rFonts w:eastAsia="Times New Roman" w:cstheme="minorHAnsi"/>
          <w:kern w:val="3"/>
          <w:sz w:val="20"/>
          <w:szCs w:val="20"/>
          <w:lang w:eastAsia="cs-CZ"/>
        </w:rPr>
        <w:t>Každá faktura (daňový doklad, zálohová faktura) bude obsahovat informaci, že zakázka je</w:t>
      </w:r>
      <w:r w:rsidR="00596B17" w:rsidRPr="00A902CE">
        <w:rPr>
          <w:rFonts w:cstheme="minorHAnsi"/>
          <w:sz w:val="20"/>
          <w:szCs w:val="20"/>
        </w:rPr>
        <w:t xml:space="preserve"> spolufinancována z prostředků Operačního program Technologie a aplikace pro konkurenceschopnost 2021 – 2027 (dále také jen „OPTAK“) </w:t>
      </w:r>
      <w:r w:rsidR="00F66EDF">
        <w:rPr>
          <w:rFonts w:cstheme="minorHAnsi"/>
          <w:sz w:val="20"/>
          <w:szCs w:val="20"/>
        </w:rPr>
        <w:t xml:space="preserve">s </w:t>
      </w:r>
      <w:r w:rsidR="00596B17" w:rsidRPr="00A902CE">
        <w:rPr>
          <w:rFonts w:cstheme="minorHAnsi"/>
          <w:sz w:val="20"/>
          <w:szCs w:val="20"/>
        </w:rPr>
        <w:t xml:space="preserve">názvem: </w:t>
      </w:r>
      <w:r w:rsidR="00596B17" w:rsidRPr="00A902CE">
        <w:rPr>
          <w:rFonts w:cstheme="minorHAnsi"/>
          <w:i/>
          <w:sz w:val="20"/>
          <w:szCs w:val="20"/>
        </w:rPr>
        <w:t xml:space="preserve">“ </w:t>
      </w:r>
      <w:r w:rsidR="00596B17" w:rsidRPr="00A902CE">
        <w:rPr>
          <w:rFonts w:cstheme="minorHAnsi"/>
          <w:b/>
          <w:bCs/>
          <w:i/>
          <w:sz w:val="20"/>
          <w:szCs w:val="20"/>
        </w:rPr>
        <w:t xml:space="preserve">Úspora vody ve společnosti </w:t>
      </w:r>
      <w:proofErr w:type="spellStart"/>
      <w:r w:rsidR="00596B17" w:rsidRPr="00A902CE">
        <w:rPr>
          <w:rFonts w:cstheme="minorHAnsi"/>
          <w:b/>
          <w:bCs/>
          <w:i/>
          <w:sz w:val="20"/>
          <w:szCs w:val="20"/>
        </w:rPr>
        <w:t>Aveniro</w:t>
      </w:r>
      <w:proofErr w:type="spellEnd"/>
      <w:r w:rsidR="00596B17" w:rsidRPr="00A902CE">
        <w:rPr>
          <w:rFonts w:cstheme="minorHAnsi"/>
          <w:b/>
          <w:bCs/>
          <w:i/>
          <w:sz w:val="20"/>
          <w:szCs w:val="20"/>
        </w:rPr>
        <w:t xml:space="preserve"> s.r.o., </w:t>
      </w:r>
      <w:proofErr w:type="spellStart"/>
      <w:r w:rsidR="00596B17" w:rsidRPr="00A902CE">
        <w:rPr>
          <w:rFonts w:cstheme="minorHAnsi"/>
          <w:b/>
          <w:bCs/>
          <w:i/>
          <w:sz w:val="20"/>
          <w:szCs w:val="20"/>
        </w:rPr>
        <w:t>reg.č</w:t>
      </w:r>
      <w:proofErr w:type="spellEnd"/>
      <w:r w:rsidR="00596B17" w:rsidRPr="00A902CE">
        <w:rPr>
          <w:rFonts w:cstheme="minorHAnsi"/>
          <w:b/>
          <w:bCs/>
          <w:i/>
          <w:sz w:val="20"/>
          <w:szCs w:val="20"/>
        </w:rPr>
        <w:t>. CZ.01.05.01/01/23_029/0005994.</w:t>
      </w:r>
    </w:p>
    <w:p w14:paraId="055767F9" w14:textId="77777777" w:rsidR="00925491" w:rsidRPr="00A902CE" w:rsidRDefault="00925491" w:rsidP="00925491">
      <w:pPr>
        <w:widowControl w:val="0"/>
        <w:numPr>
          <w:ilvl w:val="0"/>
          <w:numId w:val="21"/>
        </w:numPr>
        <w:suppressAutoHyphens/>
        <w:autoSpaceDN w:val="0"/>
        <w:spacing w:after="120" w:line="240" w:lineRule="auto"/>
        <w:ind w:left="709" w:right="-1" w:hanging="709"/>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Smluvní strany se dohodly, že:</w:t>
      </w:r>
    </w:p>
    <w:p w14:paraId="053C6412" w14:textId="77777777" w:rsidR="00925491" w:rsidRPr="00A902CE" w:rsidRDefault="00925491" w:rsidP="00925491">
      <w:pPr>
        <w:widowControl w:val="0"/>
        <w:numPr>
          <w:ilvl w:val="2"/>
          <w:numId w:val="21"/>
        </w:numPr>
        <w:suppressAutoHyphens/>
        <w:autoSpaceDN w:val="0"/>
        <w:spacing w:after="120" w:line="120" w:lineRule="atLeast"/>
        <w:ind w:left="1134" w:right="-1" w:hanging="425"/>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objednatel je ve všech případech, kdy objednatel ručí podle zákona č. 235/2004 Sb. o DPH jako příjemce zdanitelného plnění za nezaplacenou DPH z tohoto plnění, oprávněn uhradit za zhotovitele, jakožto poskytovatele tohoto zdanitelného plnění, DPH z tohoto zdanitelného plnění přímo správci daně zhotovitele postupem dle zákona 235/2004 Sb.  o DPH;</w:t>
      </w:r>
    </w:p>
    <w:p w14:paraId="78D7CB3F" w14:textId="77777777" w:rsidR="00925491" w:rsidRPr="00A902CE" w:rsidRDefault="00925491" w:rsidP="00925491">
      <w:pPr>
        <w:widowControl w:val="0"/>
        <w:numPr>
          <w:ilvl w:val="2"/>
          <w:numId w:val="21"/>
        </w:numPr>
        <w:suppressAutoHyphens/>
        <w:autoSpaceDN w:val="0"/>
        <w:spacing w:after="120" w:line="120" w:lineRule="atLeast"/>
        <w:ind w:left="1134" w:right="-1" w:hanging="425"/>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 xml:space="preserve">uhradí-li objednatel DPH správci daně zhotovitele v souladu s písmenem a) shora, zaniká okamžikem úhrady DPH tomuto správci daně závazek objednatele uhradit DPH zhotoviteli; </w:t>
      </w:r>
    </w:p>
    <w:p w14:paraId="099D1F62" w14:textId="77777777" w:rsidR="00925491" w:rsidRPr="00A902CE" w:rsidRDefault="00925491" w:rsidP="00925491">
      <w:pPr>
        <w:widowControl w:val="0"/>
        <w:numPr>
          <w:ilvl w:val="2"/>
          <w:numId w:val="21"/>
        </w:numPr>
        <w:suppressAutoHyphens/>
        <w:autoSpaceDN w:val="0"/>
        <w:spacing w:after="120" w:line="120" w:lineRule="atLeast"/>
        <w:ind w:left="1134" w:right="-1" w:hanging="425"/>
        <w:jc w:val="both"/>
        <w:textAlignment w:val="baseline"/>
        <w:rPr>
          <w:rFonts w:eastAsia="Times New Roman" w:cstheme="minorHAnsi"/>
          <w:color w:val="000000"/>
          <w:kern w:val="3"/>
          <w:sz w:val="20"/>
          <w:szCs w:val="20"/>
          <w:lang w:eastAsia="cs-CZ"/>
        </w:rPr>
      </w:pPr>
      <w:r w:rsidRPr="00A902CE">
        <w:rPr>
          <w:rFonts w:eastAsia="Times New Roman" w:cstheme="minorHAnsi"/>
          <w:color w:val="000000"/>
          <w:kern w:val="3"/>
          <w:sz w:val="20"/>
          <w:szCs w:val="20"/>
          <w:lang w:eastAsia="cs-CZ"/>
        </w:rPr>
        <w:t>objednatel bude bez zbytečného odkladu informovat zhotovitele o tom, že uhradil DPH správci daně.</w:t>
      </w:r>
    </w:p>
    <w:p w14:paraId="6BC9B0DD"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kern w:val="3"/>
          <w:sz w:val="20"/>
          <w:szCs w:val="20"/>
          <w:lang w:eastAsia="cs-CZ"/>
        </w:rPr>
      </w:pPr>
    </w:p>
    <w:p w14:paraId="33930C51" w14:textId="77777777"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Doba a místo plnění díla</w:t>
      </w:r>
    </w:p>
    <w:p w14:paraId="2B4C46FC" w14:textId="658EAE23"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Místem konečné instalace předmětu díla je dílna brusírny v provozovně objednatele na adrese </w:t>
      </w:r>
      <w:proofErr w:type="spellStart"/>
      <w:r w:rsidRPr="00A902CE">
        <w:rPr>
          <w:rFonts w:eastAsia="Times New Roman" w:cstheme="minorHAnsi"/>
          <w:kern w:val="3"/>
          <w:sz w:val="20"/>
          <w:szCs w:val="20"/>
          <w:lang w:eastAsia="cs-CZ"/>
        </w:rPr>
        <w:t>Aveniro</w:t>
      </w:r>
      <w:proofErr w:type="spellEnd"/>
      <w:r w:rsidR="004F2F83" w:rsidRPr="00A902CE">
        <w:rPr>
          <w:rFonts w:eastAsia="Times New Roman" w:cstheme="minorHAnsi"/>
          <w:kern w:val="3"/>
          <w:sz w:val="20"/>
          <w:szCs w:val="20"/>
          <w:lang w:eastAsia="cs-CZ"/>
        </w:rPr>
        <w:t> </w:t>
      </w:r>
      <w:r w:rsidRPr="00A902CE">
        <w:rPr>
          <w:rFonts w:eastAsia="Times New Roman" w:cstheme="minorHAnsi"/>
          <w:kern w:val="3"/>
          <w:sz w:val="20"/>
          <w:szCs w:val="20"/>
          <w:lang w:eastAsia="cs-CZ"/>
        </w:rPr>
        <w:t xml:space="preserve">s.r.o., </w:t>
      </w:r>
      <w:proofErr w:type="spellStart"/>
      <w:r w:rsidRPr="00A902CE">
        <w:rPr>
          <w:rFonts w:eastAsia="Times New Roman" w:cstheme="minorHAnsi"/>
          <w:iCs/>
          <w:kern w:val="3"/>
          <w:sz w:val="20"/>
          <w:szCs w:val="20"/>
          <w:lang w:eastAsia="cs-CZ"/>
        </w:rPr>
        <w:t>B.Egermanna</w:t>
      </w:r>
      <w:proofErr w:type="spellEnd"/>
      <w:r w:rsidRPr="00A902CE">
        <w:rPr>
          <w:rFonts w:eastAsia="Times New Roman" w:cstheme="minorHAnsi"/>
          <w:iCs/>
          <w:kern w:val="3"/>
          <w:sz w:val="20"/>
          <w:szCs w:val="20"/>
          <w:lang w:eastAsia="cs-CZ"/>
        </w:rPr>
        <w:t xml:space="preserve"> 471, 473 01 Nový Bor (dále a dříve jen „</w:t>
      </w:r>
      <w:r w:rsidRPr="00A902CE">
        <w:rPr>
          <w:rFonts w:eastAsia="Times New Roman" w:cstheme="minorHAnsi"/>
          <w:b/>
          <w:bCs/>
          <w:iCs/>
          <w:kern w:val="3"/>
          <w:sz w:val="20"/>
          <w:szCs w:val="20"/>
          <w:lang w:eastAsia="cs-CZ"/>
        </w:rPr>
        <w:t>místo plnění</w:t>
      </w:r>
      <w:r w:rsidRPr="00A902CE">
        <w:rPr>
          <w:rFonts w:eastAsia="Times New Roman" w:cstheme="minorHAnsi"/>
          <w:iCs/>
          <w:kern w:val="3"/>
          <w:sz w:val="20"/>
          <w:szCs w:val="20"/>
          <w:lang w:eastAsia="cs-CZ"/>
        </w:rPr>
        <w:t>“).</w:t>
      </w:r>
    </w:p>
    <w:p w14:paraId="284BF6EF" w14:textId="0881EDB2"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Objednatel se zavazuje provést v místě plnění nezbytné stavební úpravy nutné pro instalaci Stroje a zajistit v místě plnění přípojné body elektrické energie a vody dle požadavků zhotovitele a to tak, aby veškeré podmínky pro instalaci byly splněny nejpozději do </w:t>
      </w:r>
      <w:r w:rsidR="009232A5">
        <w:rPr>
          <w:rFonts w:eastAsia="Times New Roman" w:cstheme="minorHAnsi"/>
          <w:kern w:val="3"/>
          <w:sz w:val="20"/>
          <w:szCs w:val="20"/>
          <w:lang w:eastAsia="cs-CZ"/>
        </w:rPr>
        <w:t>150 kalendářních dnů od podpisu smlouvy</w:t>
      </w:r>
      <w:r w:rsidR="00D96C00" w:rsidRPr="00A902CE">
        <w:rPr>
          <w:rFonts w:eastAsia="Times New Roman" w:cstheme="minorHAnsi"/>
          <w:kern w:val="3"/>
          <w:sz w:val="20"/>
          <w:szCs w:val="20"/>
          <w:lang w:eastAsia="cs-CZ"/>
        </w:rPr>
        <w:t xml:space="preserve">. Tyto požadavky musí zhotovitel dostatečně specifikovat a sdělit objednateli do </w:t>
      </w:r>
      <w:r w:rsidR="009232A5">
        <w:rPr>
          <w:rFonts w:eastAsia="Times New Roman" w:cstheme="minorHAnsi"/>
          <w:kern w:val="3"/>
          <w:sz w:val="20"/>
          <w:szCs w:val="20"/>
          <w:lang w:eastAsia="cs-CZ"/>
        </w:rPr>
        <w:t>90 kalendářních dnů od podpisu smlouvy</w:t>
      </w:r>
      <w:r w:rsidR="00D96C00" w:rsidRPr="00A902CE">
        <w:rPr>
          <w:rFonts w:eastAsia="Times New Roman" w:cstheme="minorHAnsi"/>
          <w:kern w:val="3"/>
          <w:sz w:val="20"/>
          <w:szCs w:val="20"/>
          <w:lang w:eastAsia="cs-CZ"/>
        </w:rPr>
        <w:t>.</w:t>
      </w:r>
    </w:p>
    <w:p w14:paraId="054CE9F2" w14:textId="66917BEF"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Smluvní strany sjednaly </w:t>
      </w:r>
      <w:proofErr w:type="spellStart"/>
      <w:r w:rsidRPr="00A902CE">
        <w:rPr>
          <w:rFonts w:eastAsia="Times New Roman" w:cstheme="minorHAnsi"/>
          <w:kern w:val="3"/>
          <w:sz w:val="20"/>
          <w:szCs w:val="20"/>
          <w:lang w:eastAsia="cs-CZ"/>
        </w:rPr>
        <w:t>předpřejímku</w:t>
      </w:r>
      <w:proofErr w:type="spellEnd"/>
      <w:r w:rsidRPr="00A902CE">
        <w:rPr>
          <w:rFonts w:eastAsia="Times New Roman" w:cstheme="minorHAnsi"/>
          <w:kern w:val="3"/>
          <w:sz w:val="20"/>
          <w:szCs w:val="20"/>
          <w:lang w:eastAsia="cs-CZ"/>
        </w:rPr>
        <w:t xml:space="preserve"> Stroje v závodě zhotovitele na adrese </w:t>
      </w:r>
      <w:r w:rsidR="00241160" w:rsidRPr="00A902CE">
        <w:rPr>
          <w:rFonts w:eastAsia="Times New Roman" w:cstheme="minorHAnsi"/>
          <w:kern w:val="3"/>
          <w:sz w:val="20"/>
          <w:szCs w:val="20"/>
          <w:highlight w:val="yellow"/>
          <w:lang w:eastAsia="cs-CZ"/>
        </w:rPr>
        <w:t>XXX</w:t>
      </w:r>
      <w:r w:rsidRPr="00A902CE">
        <w:rPr>
          <w:rFonts w:eastAsia="Times New Roman" w:cstheme="minorHAnsi"/>
          <w:kern w:val="3"/>
          <w:sz w:val="20"/>
          <w:szCs w:val="20"/>
          <w:lang w:eastAsia="cs-CZ"/>
        </w:rPr>
        <w:t xml:space="preserve"> Zhotovitel vyzve objednatele k uskutečnění </w:t>
      </w:r>
      <w:proofErr w:type="spellStart"/>
      <w:r w:rsidRPr="00A902CE">
        <w:rPr>
          <w:rFonts w:eastAsia="Times New Roman" w:cstheme="minorHAnsi"/>
          <w:kern w:val="3"/>
          <w:sz w:val="20"/>
          <w:szCs w:val="20"/>
          <w:lang w:eastAsia="cs-CZ"/>
        </w:rPr>
        <w:t>předpřejímky</w:t>
      </w:r>
      <w:proofErr w:type="spellEnd"/>
      <w:r w:rsidRPr="00A902CE">
        <w:rPr>
          <w:rFonts w:eastAsia="Times New Roman" w:cstheme="minorHAnsi"/>
          <w:kern w:val="3"/>
          <w:sz w:val="20"/>
          <w:szCs w:val="20"/>
          <w:lang w:eastAsia="cs-CZ"/>
        </w:rPr>
        <w:t xml:space="preserve"> alespoň 10 pracovních dní předem</w:t>
      </w:r>
      <w:r w:rsidR="00D73F4E" w:rsidRPr="00A902CE">
        <w:rPr>
          <w:rFonts w:eastAsia="Times New Roman" w:cstheme="minorHAnsi"/>
          <w:kern w:val="3"/>
          <w:sz w:val="20"/>
          <w:szCs w:val="20"/>
          <w:lang w:eastAsia="cs-CZ"/>
        </w:rPr>
        <w:t xml:space="preserve">, </w:t>
      </w:r>
      <w:r w:rsidR="00645C5C" w:rsidRPr="00A902CE">
        <w:rPr>
          <w:rFonts w:eastAsia="Times New Roman" w:cstheme="minorHAnsi"/>
          <w:kern w:val="3"/>
          <w:sz w:val="20"/>
          <w:szCs w:val="20"/>
          <w:lang w:eastAsia="cs-CZ"/>
        </w:rPr>
        <w:t>kdy navrhne objednateli alespoň dva termíny, přičemž pozdější z nich musí být stanoven nejdříve na třetí den následující po dřívějším termín</w:t>
      </w:r>
      <w:r w:rsidR="00D93A39" w:rsidRPr="00A902CE">
        <w:rPr>
          <w:rFonts w:eastAsia="Times New Roman" w:cstheme="minorHAnsi"/>
          <w:kern w:val="3"/>
          <w:sz w:val="20"/>
          <w:szCs w:val="20"/>
          <w:lang w:eastAsia="cs-CZ"/>
        </w:rPr>
        <w:t>u.</w:t>
      </w:r>
      <w:r w:rsidR="004F2F83" w:rsidRPr="00A902CE">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 xml:space="preserve">V rámci </w:t>
      </w:r>
      <w:proofErr w:type="spellStart"/>
      <w:r w:rsidRPr="00A902CE">
        <w:rPr>
          <w:rFonts w:eastAsia="Times New Roman" w:cstheme="minorHAnsi"/>
          <w:kern w:val="3"/>
          <w:sz w:val="20"/>
          <w:szCs w:val="20"/>
          <w:lang w:eastAsia="cs-CZ"/>
        </w:rPr>
        <w:t>předpřejímky</w:t>
      </w:r>
      <w:proofErr w:type="spellEnd"/>
      <w:r w:rsidRPr="00A902CE">
        <w:rPr>
          <w:rFonts w:eastAsia="Times New Roman" w:cstheme="minorHAnsi"/>
          <w:kern w:val="3"/>
          <w:sz w:val="20"/>
          <w:szCs w:val="20"/>
          <w:lang w:eastAsia="cs-CZ"/>
        </w:rPr>
        <w:t xml:space="preserve"> bude zkontrolována kompletnost a fun</w:t>
      </w:r>
      <w:r w:rsidR="00D93A39" w:rsidRPr="00A902CE">
        <w:rPr>
          <w:rFonts w:eastAsia="Times New Roman" w:cstheme="minorHAnsi"/>
          <w:kern w:val="3"/>
          <w:sz w:val="20"/>
          <w:szCs w:val="20"/>
          <w:lang w:eastAsia="cs-CZ"/>
        </w:rPr>
        <w:t>k</w:t>
      </w:r>
      <w:r w:rsidRPr="00A902CE">
        <w:rPr>
          <w:rFonts w:eastAsia="Times New Roman" w:cstheme="minorHAnsi"/>
          <w:kern w:val="3"/>
          <w:sz w:val="20"/>
          <w:szCs w:val="20"/>
          <w:lang w:eastAsia="cs-CZ"/>
        </w:rPr>
        <w:t>čnost Stroje (viz. Technická specifikace v Příloze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Objednatel se zavazuje </w:t>
      </w:r>
      <w:proofErr w:type="spellStart"/>
      <w:r w:rsidRPr="00A902CE">
        <w:rPr>
          <w:rFonts w:eastAsia="Times New Roman" w:cstheme="minorHAnsi"/>
          <w:kern w:val="3"/>
          <w:sz w:val="20"/>
          <w:szCs w:val="20"/>
          <w:lang w:eastAsia="cs-CZ"/>
        </w:rPr>
        <w:t>předpřejímky</w:t>
      </w:r>
      <w:proofErr w:type="spellEnd"/>
      <w:r w:rsidRPr="00A902CE">
        <w:rPr>
          <w:rFonts w:eastAsia="Times New Roman" w:cstheme="minorHAnsi"/>
          <w:kern w:val="3"/>
          <w:sz w:val="20"/>
          <w:szCs w:val="20"/>
          <w:lang w:eastAsia="cs-CZ"/>
        </w:rPr>
        <w:t xml:space="preserve"> zúčastnit a poskytnout v termínu stanoveném zhotovitelem nezbytnou součinnost. O průběhu </w:t>
      </w:r>
      <w:proofErr w:type="spellStart"/>
      <w:r w:rsidRPr="00A902CE">
        <w:rPr>
          <w:rFonts w:eastAsia="Times New Roman" w:cstheme="minorHAnsi"/>
          <w:kern w:val="3"/>
          <w:sz w:val="20"/>
          <w:szCs w:val="20"/>
          <w:lang w:eastAsia="cs-CZ"/>
        </w:rPr>
        <w:t>předpřejímky</w:t>
      </w:r>
      <w:proofErr w:type="spellEnd"/>
      <w:r w:rsidRPr="00A902CE">
        <w:rPr>
          <w:rFonts w:eastAsia="Times New Roman" w:cstheme="minorHAnsi"/>
          <w:kern w:val="3"/>
          <w:sz w:val="20"/>
          <w:szCs w:val="20"/>
          <w:lang w:eastAsia="cs-CZ"/>
        </w:rPr>
        <w:t xml:space="preserve"> bude sepsán protokol.</w:t>
      </w:r>
    </w:p>
    <w:p w14:paraId="72B7A873" w14:textId="55AA5843"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Po úspěšné </w:t>
      </w:r>
      <w:proofErr w:type="spellStart"/>
      <w:r w:rsidRPr="00A902CE">
        <w:rPr>
          <w:rFonts w:eastAsia="Times New Roman" w:cstheme="minorHAnsi"/>
          <w:kern w:val="3"/>
          <w:sz w:val="20"/>
          <w:szCs w:val="20"/>
          <w:lang w:eastAsia="cs-CZ"/>
        </w:rPr>
        <w:t>předpřejímce</w:t>
      </w:r>
      <w:proofErr w:type="spellEnd"/>
      <w:r w:rsidRPr="00A902CE">
        <w:rPr>
          <w:rFonts w:eastAsia="Times New Roman" w:cstheme="minorHAnsi"/>
          <w:kern w:val="3"/>
          <w:sz w:val="20"/>
          <w:szCs w:val="20"/>
          <w:lang w:eastAsia="cs-CZ"/>
        </w:rPr>
        <w:t xml:space="preserve"> Stroje se zhotovitel zavazuje do 10 pracovních dnů provést instalaci Stroje v místě plnění a do dalších 10 pracovních dnů po instalaci provést provozní zkoušku po instalaci. O průběhu provozní zkoušky po instalaci bude sepsán protokol. Termín instalace Stroje a termín provedení provozní zkoušky po instalaci musí zhotovitel oznámit objednateli alespoň </w:t>
      </w:r>
      <w:r w:rsidR="00211783">
        <w:rPr>
          <w:rFonts w:eastAsia="Times New Roman" w:cstheme="minorHAnsi"/>
          <w:kern w:val="3"/>
          <w:sz w:val="20"/>
          <w:szCs w:val="20"/>
          <w:lang w:eastAsia="cs-CZ"/>
        </w:rPr>
        <w:t>10</w:t>
      </w:r>
      <w:r w:rsidRPr="00A902CE">
        <w:rPr>
          <w:rFonts w:eastAsia="Times New Roman" w:cstheme="minorHAnsi"/>
          <w:kern w:val="3"/>
          <w:sz w:val="20"/>
          <w:szCs w:val="20"/>
          <w:lang w:eastAsia="cs-CZ"/>
        </w:rPr>
        <w:t xml:space="preserve"> pracovních dní předem</w:t>
      </w:r>
      <w:r w:rsidR="005C5D47" w:rsidRPr="00A902CE">
        <w:rPr>
          <w:rFonts w:eastAsia="Times New Roman" w:cstheme="minorHAnsi"/>
          <w:kern w:val="3"/>
          <w:sz w:val="20"/>
          <w:szCs w:val="20"/>
          <w:lang w:eastAsia="cs-CZ"/>
        </w:rPr>
        <w:t xml:space="preserve">, kdy </w:t>
      </w:r>
      <w:r w:rsidR="00D96C00" w:rsidRPr="00A902CE">
        <w:rPr>
          <w:rFonts w:eastAsia="Times New Roman" w:cstheme="minorHAnsi"/>
          <w:kern w:val="3"/>
          <w:sz w:val="20"/>
          <w:szCs w:val="20"/>
          <w:lang w:eastAsia="cs-CZ"/>
        </w:rPr>
        <w:t>z</w:t>
      </w:r>
      <w:r w:rsidR="005C5D47" w:rsidRPr="00A902CE">
        <w:rPr>
          <w:rFonts w:eastAsia="Times New Roman" w:cstheme="minorHAnsi"/>
          <w:kern w:val="3"/>
          <w:sz w:val="20"/>
          <w:szCs w:val="20"/>
          <w:lang w:eastAsia="cs-CZ"/>
        </w:rPr>
        <w:t>hotovitel nabídne alespoň dva termíny</w:t>
      </w:r>
      <w:r w:rsidR="00CA56E7" w:rsidRPr="00A902CE">
        <w:rPr>
          <w:rFonts w:eastAsia="Times New Roman" w:cstheme="minorHAnsi"/>
          <w:kern w:val="3"/>
          <w:sz w:val="20"/>
          <w:szCs w:val="20"/>
          <w:lang w:eastAsia="cs-CZ"/>
        </w:rPr>
        <w:t>.</w:t>
      </w:r>
      <w:r w:rsidRPr="00A902CE">
        <w:rPr>
          <w:rFonts w:eastAsia="Times New Roman" w:cstheme="minorHAnsi"/>
          <w:kern w:val="3"/>
          <w:sz w:val="20"/>
          <w:szCs w:val="20"/>
          <w:lang w:eastAsia="cs-CZ"/>
        </w:rPr>
        <w:t xml:space="preserve"> Objednatel se zavazuje provozní zkoušky po instalaci zúčastnit a poskytnout veškerou nezbytnou součinnost k provedení této provozní zkoušky (zejména poskytnout materiál potřebný k jejímu provedení a umožnit vstup do svých objektů zhotoviteli a případně dalším osobám, jejichž účast na provozních zkouškách bude nezbytná). </w:t>
      </w:r>
    </w:p>
    <w:p w14:paraId="0AC6452F" w14:textId="229039D5" w:rsidR="00925491" w:rsidRPr="00A902CE" w:rsidRDefault="00925491" w:rsidP="00F66EDF">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Zhotovitel se zavazuje provést instalaci Stroje v místě plnění a provozní zkoušku po instalaci do </w:t>
      </w:r>
      <w:r w:rsidR="007F090B">
        <w:rPr>
          <w:rFonts w:eastAsia="Times New Roman" w:cstheme="minorHAnsi"/>
          <w:kern w:val="3"/>
          <w:sz w:val="20"/>
          <w:szCs w:val="20"/>
          <w:lang w:eastAsia="cs-CZ"/>
        </w:rPr>
        <w:t>180</w:t>
      </w:r>
      <w:r w:rsidR="00241160" w:rsidRPr="00A902CE">
        <w:rPr>
          <w:rFonts w:eastAsia="Times New Roman" w:cstheme="minorHAnsi"/>
          <w:kern w:val="3"/>
          <w:sz w:val="20"/>
          <w:szCs w:val="20"/>
          <w:lang w:eastAsia="cs-CZ"/>
        </w:rPr>
        <w:t xml:space="preserve"> kalendářních dnů od nabytí účinnosti této smlouvy.</w:t>
      </w:r>
    </w:p>
    <w:p w14:paraId="7358C3DC" w14:textId="1486C61C"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Nezúčastní-li se objednatel provozní zkoušky po instalaci, nebo neposkytne-li zhotoviteli nezbytnou součinnost k jejímu provedení, nebo neproběhne-li provozní zkouška ve zhotovitelem stanoveném termínu z jiných důvodů ležících na straně objednatele, nastávají stejné účinky jako v případě, že provozní zkouška proběhla úspěšně a to dnem, kdy měla provozní zkouška proběhnout.</w:t>
      </w:r>
      <w:r w:rsidR="00647E68" w:rsidRPr="00A902CE">
        <w:rPr>
          <w:rFonts w:eastAsia="Times New Roman" w:cstheme="minorHAnsi"/>
          <w:kern w:val="3"/>
          <w:sz w:val="20"/>
          <w:szCs w:val="20"/>
          <w:lang w:eastAsia="cs-CZ"/>
        </w:rPr>
        <w:t xml:space="preserve"> To nezbavuje </w:t>
      </w:r>
      <w:r w:rsidR="00D96C00" w:rsidRPr="00A902CE">
        <w:rPr>
          <w:rFonts w:eastAsia="Times New Roman" w:cstheme="minorHAnsi"/>
          <w:kern w:val="3"/>
          <w:sz w:val="20"/>
          <w:szCs w:val="20"/>
          <w:lang w:eastAsia="cs-CZ"/>
        </w:rPr>
        <w:t>z</w:t>
      </w:r>
      <w:r w:rsidR="00647E68" w:rsidRPr="00A902CE">
        <w:rPr>
          <w:rFonts w:eastAsia="Times New Roman" w:cstheme="minorHAnsi"/>
          <w:kern w:val="3"/>
          <w:sz w:val="20"/>
          <w:szCs w:val="20"/>
          <w:lang w:eastAsia="cs-CZ"/>
        </w:rPr>
        <w:t xml:space="preserve">hotovitele povinnosti dodat </w:t>
      </w:r>
      <w:r w:rsidR="00665283" w:rsidRPr="00A902CE">
        <w:rPr>
          <w:rFonts w:eastAsia="Times New Roman" w:cstheme="minorHAnsi"/>
          <w:kern w:val="3"/>
          <w:sz w:val="20"/>
          <w:szCs w:val="20"/>
          <w:lang w:eastAsia="cs-CZ"/>
        </w:rPr>
        <w:t>Stroj ve smluvené kvalitě a funkčnosti. Pakliže nastanou účinky podle věty první tohoto odstavce, ne</w:t>
      </w:r>
      <w:r w:rsidR="00491413" w:rsidRPr="00A902CE">
        <w:rPr>
          <w:rFonts w:eastAsia="Times New Roman" w:cstheme="minorHAnsi"/>
          <w:kern w:val="3"/>
          <w:sz w:val="20"/>
          <w:szCs w:val="20"/>
          <w:lang w:eastAsia="cs-CZ"/>
        </w:rPr>
        <w:t xml:space="preserve">zbavuje to </w:t>
      </w:r>
      <w:r w:rsidR="00D96C00" w:rsidRPr="00A902CE">
        <w:rPr>
          <w:rFonts w:eastAsia="Times New Roman" w:cstheme="minorHAnsi"/>
          <w:kern w:val="3"/>
          <w:sz w:val="20"/>
          <w:szCs w:val="20"/>
          <w:lang w:eastAsia="cs-CZ"/>
        </w:rPr>
        <w:t>z</w:t>
      </w:r>
      <w:r w:rsidR="00491413" w:rsidRPr="00A902CE">
        <w:rPr>
          <w:rFonts w:eastAsia="Times New Roman" w:cstheme="minorHAnsi"/>
          <w:kern w:val="3"/>
          <w:sz w:val="20"/>
          <w:szCs w:val="20"/>
          <w:lang w:eastAsia="cs-CZ"/>
        </w:rPr>
        <w:t xml:space="preserve">hotovitele </w:t>
      </w:r>
      <w:r w:rsidR="00561AAB">
        <w:rPr>
          <w:rFonts w:eastAsia="Times New Roman" w:cstheme="minorHAnsi"/>
          <w:kern w:val="3"/>
          <w:sz w:val="20"/>
          <w:szCs w:val="20"/>
          <w:lang w:eastAsia="cs-CZ"/>
        </w:rPr>
        <w:t xml:space="preserve">povinnosti </w:t>
      </w:r>
      <w:r w:rsidR="00491413" w:rsidRPr="00A902CE">
        <w:rPr>
          <w:rFonts w:eastAsia="Times New Roman" w:cstheme="minorHAnsi"/>
          <w:kern w:val="3"/>
          <w:sz w:val="20"/>
          <w:szCs w:val="20"/>
          <w:lang w:eastAsia="cs-CZ"/>
        </w:rPr>
        <w:t xml:space="preserve">upozornit a odstranit zjevné vady Stroje, o kterých </w:t>
      </w:r>
      <w:r w:rsidR="00D96C00" w:rsidRPr="00A902CE">
        <w:rPr>
          <w:rFonts w:eastAsia="Times New Roman" w:cstheme="minorHAnsi"/>
          <w:kern w:val="3"/>
          <w:sz w:val="20"/>
          <w:szCs w:val="20"/>
          <w:lang w:eastAsia="cs-CZ"/>
        </w:rPr>
        <w:t>z</w:t>
      </w:r>
      <w:r w:rsidR="00491413" w:rsidRPr="00A902CE">
        <w:rPr>
          <w:rFonts w:eastAsia="Times New Roman" w:cstheme="minorHAnsi"/>
          <w:kern w:val="3"/>
          <w:sz w:val="20"/>
          <w:szCs w:val="20"/>
          <w:lang w:eastAsia="cs-CZ"/>
        </w:rPr>
        <w:t xml:space="preserve">hotovitel ke dni účinků dle tohoto odstavce ví nebo vědět má. </w:t>
      </w:r>
    </w:p>
    <w:p w14:paraId="2F5EBA12" w14:textId="5B3FE3B4"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Pokud provozní zkouška po instalaci nebude úspěšná, provede zhotovitel nezbytné úpravy Stroje, a to ve lhůtě 3 týdny ode dne, kdy se konala neúspěšná provozní zkouška. Objednatel se zavazuje umožnit zhotoviteli přístup ke </w:t>
      </w:r>
      <w:r w:rsidRPr="00A902CE">
        <w:rPr>
          <w:rFonts w:eastAsia="Times New Roman" w:cstheme="minorHAnsi"/>
          <w:kern w:val="3"/>
          <w:sz w:val="20"/>
          <w:szCs w:val="20"/>
          <w:lang w:eastAsia="cs-CZ"/>
        </w:rPr>
        <w:lastRenderedPageBreak/>
        <w:t>Stroji a poskytnout mu součinnost nezbytnou k tomu, aby zhotovitel mohl potřebné úpravy Stroje provést. Bude-li to nezbytné, zavazuje se objednatel umožnit zhotoviteli i odvoz Stroje z místa plnění a následně jeho novou instalaci obdobně jako je sjednáno v čl. 3.4. s tím však, že náklady na tuto opětovnou instalaci Stroje nese zhotovitel. Po provedení nezbytných úprav Stroje vyzve zhotovitel objednatele k provedení opakované provozní zkoušky po instalaci, a to tak aby se tato opakovaná provozní zkouška konala nejpozději do 10 dnů od uplynutí shora uvedené lhůty 3 týdnů. Pro konání této opakované provozní zkoušky platí obdobně ustanovení čl. 3.4. a 3.6. této smlouvy. Nebude-li ani opakovaná provozní zkouška úspěšná, je kterákoliv ze stran oprávněna od této smlouvy odstoupit</w:t>
      </w:r>
      <w:r w:rsidR="006E7E17" w:rsidRPr="00A902CE">
        <w:rPr>
          <w:rFonts w:eastAsia="Times New Roman" w:cstheme="minorHAnsi"/>
          <w:kern w:val="3"/>
          <w:sz w:val="20"/>
          <w:szCs w:val="20"/>
          <w:lang w:eastAsia="cs-CZ"/>
        </w:rPr>
        <w:t xml:space="preserve"> s účinky podle odst. 6.2 této Smlouvy.</w:t>
      </w:r>
    </w:p>
    <w:p w14:paraId="601514C9" w14:textId="77777777"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Po úspěšném provedení provozní zkoušky po instalaci, se objednatel zavazuje do 30 kalendářních dnů provést zkoušku autonomie provozu. Obě smluvní strany se zavazují si poskytnout vzájemnou součinnost nutnou pro provedení zkoušky autonomie provozu. </w:t>
      </w:r>
    </w:p>
    <w:p w14:paraId="23CB5177" w14:textId="116AE7A8"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Objednatel je oprávněn zkoušku autonomie provozu předčasně ukončit, pokud v jejím průběhu nastane takový počet nebo charakter odstávek, z nichž je zřejmé, že Stroj již nemůže splnit podmínky úspěšné zkoušky autonomie provozu dle Technické specifikace (Příloha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Za takovou skutečnost se považuje zejména dosažení nebo překročení limitů odstávek uvedených v Technické specifikaci. Předčasné ukončení zkoušky má účinky neúspěšného provedení zkoušky.</w:t>
      </w:r>
    </w:p>
    <w:p w14:paraId="4A011207" w14:textId="3D0F679A"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V případě, že zkouška autonomie provozu nebude provedena v plném rozsahu 30 autonomních cyklů z důvodů spočívajících na straně Objednatele, a během provedené části zkoušky nedojde k dosažení nebo překročení limitů odstávek stanovených Technickou specifikací (Příloha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nastávají stejné účinky jako v případě, že zkouška autonomie provozu proběhla úspěšně a to dnem, kdy měla zkouška autonomie provozu proběhnout. V odůvodněných objektivních případech </w:t>
      </w:r>
      <w:r w:rsidR="00801D95" w:rsidRPr="00A902CE">
        <w:rPr>
          <w:rFonts w:eastAsia="Times New Roman" w:cstheme="minorHAnsi"/>
          <w:kern w:val="3"/>
          <w:sz w:val="20"/>
          <w:szCs w:val="20"/>
          <w:lang w:eastAsia="cs-CZ"/>
        </w:rPr>
        <w:t>může objednatel</w:t>
      </w:r>
      <w:r w:rsidRPr="00A902CE">
        <w:rPr>
          <w:rFonts w:eastAsia="Times New Roman" w:cstheme="minorHAnsi"/>
          <w:kern w:val="3"/>
          <w:sz w:val="20"/>
          <w:szCs w:val="20"/>
          <w:lang w:eastAsia="cs-CZ"/>
        </w:rPr>
        <w:t xml:space="preserve"> tuto lhůtu prodloužit, nejvýše však o dalších 14 kalendářních dnů. O důvodech prodloužení lhůty je objednatel povinen zhotovitele prokazatelně informovat.</w:t>
      </w:r>
    </w:p>
    <w:p w14:paraId="261D818B" w14:textId="77777777"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Doba trvání zkoušky autonomie provozu se prodlužuje o každou dobu odstávky Stroje způsobenou vadou či poruchou, jejíž odstranění je povinen zajistit zhotovitel. Doba odstávky se počítá od okamžiku, kdy Stroj přestal být schopen řádného provozu v rámci zkoušky autonomie provozu, do okamžiku úplného odstranění vady a opětovného uvedení Stroje do provozu zhotovitelem. O tuto dobu se prodlužuje jak celkové zkušební období, tak počet dnů nutných pro dosažení stanoveného počtu autonomních cyklů.</w:t>
      </w:r>
    </w:p>
    <w:p w14:paraId="54FF73A8" w14:textId="757A8956"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V případě, že zkouška autonomie provozu bude vyhodnocena jako neúspěšná, je zhotovitel povinen ve lhůtě 3 kalendářních týdnů od doručení oznámení Objednatele o neúspěšném výsledku odstranit veškeré nedostatky Stroje, které vedly k neúspěchu zkoušky, a uvést Stroj do plného a provozuschopného stavu odpovídajícího této smlouvě. Objednatel se zavazuje umožnit zhotoviteli přístup ke Stroji a poskytnout mu součinnost nezbytnou k tomu, aby zhotovitel mohl potřebné úpravy Stroje provést. Bude-li to nezbytné, zavazuje se objednatel umožnit zhotoviteli i odvoz Stroje z místa plnění a následně jeho novou instalaci s tím však, že náklady na tuto opětovnou instalaci Stroje nese zhotovitel. V odůvodněných, objektivních případech, kdy odstranění nedostatků vyžaduje dodání obtížně dostupných náhradních dílů nebo zásah třetí osoby, je možné tuto lhůtu prodloužit, nejvýše</w:t>
      </w:r>
      <w:r w:rsidR="007E2065" w:rsidRPr="00A902CE">
        <w:rPr>
          <w:rFonts w:eastAsia="Times New Roman" w:cstheme="minorHAnsi"/>
          <w:kern w:val="3"/>
          <w:sz w:val="20"/>
          <w:szCs w:val="20"/>
          <w:lang w:eastAsia="cs-CZ"/>
        </w:rPr>
        <w:t xml:space="preserve"> jedenkrát o</w:t>
      </w:r>
      <w:r w:rsidRPr="00A902CE">
        <w:rPr>
          <w:rFonts w:eastAsia="Times New Roman" w:cstheme="minorHAnsi"/>
          <w:kern w:val="3"/>
          <w:sz w:val="20"/>
          <w:szCs w:val="20"/>
          <w:lang w:eastAsia="cs-CZ"/>
        </w:rPr>
        <w:t xml:space="preserve"> </w:t>
      </w:r>
      <w:r w:rsidR="007E2065" w:rsidRPr="00A902CE">
        <w:rPr>
          <w:rFonts w:eastAsia="Times New Roman" w:cstheme="minorHAnsi"/>
          <w:kern w:val="3"/>
          <w:sz w:val="20"/>
          <w:szCs w:val="20"/>
          <w:lang w:eastAsia="cs-CZ"/>
        </w:rPr>
        <w:t>nejvýše</w:t>
      </w:r>
      <w:r w:rsidRPr="00A902CE">
        <w:rPr>
          <w:rFonts w:eastAsia="Times New Roman" w:cstheme="minorHAnsi"/>
          <w:kern w:val="3"/>
          <w:sz w:val="20"/>
          <w:szCs w:val="20"/>
          <w:lang w:eastAsia="cs-CZ"/>
        </w:rPr>
        <w:t xml:space="preserve"> dalších 14 kalendářních dnů. O důvodech prodloužení lhůty je zhotovitel povinen objednatele prokazatelně informovat.</w:t>
      </w:r>
    </w:p>
    <w:p w14:paraId="6704DCC7" w14:textId="44232B4D"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Po uvedení Stroje do provozuschopného stavu se zkouška autonomie provozu opakuje ve stejném rozsahu a za stejných podmínek, jaké jsou stanoveny v této smlouvě. Pokud bude i opakovaná zkouška autonomie provozu vyhodnocena jako neúspěšná, postupuje se stejně: zhotovitel je povinen ve lhůtě 3 kalendářních týdnů (s možností prodloužení za podmínek uvedených výše) odstranit zjištěné nedostatky a uvést Stroj do provozuschopného stavu, po čemž se zkouška autonomie provozu opětovně opakuje. Pokud nebude úspěšná ani třetí zkouška autonomie provozu, je kterákoliv ze smluvních stran oprávněna od této smlouvy odstoupit</w:t>
      </w:r>
      <w:r w:rsidR="006E7E17" w:rsidRPr="00A902CE">
        <w:rPr>
          <w:rFonts w:eastAsia="Times New Roman" w:cstheme="minorHAnsi"/>
          <w:kern w:val="3"/>
          <w:sz w:val="20"/>
          <w:szCs w:val="20"/>
          <w:lang w:eastAsia="cs-CZ"/>
        </w:rPr>
        <w:t xml:space="preserve"> s účinky podle odst. 6.2 této Smlouvy.</w:t>
      </w:r>
    </w:p>
    <w:p w14:paraId="4096BBF3" w14:textId="407845D2"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Dílo bude považováno podle této smlouvy za dokončené úspěšným provedením zkoušky autonomie provozu. Zkouška autonomie provozu bude považována za úspěšnou, pokud při ní bude zjištěno, že Stroj je způsobilý sloužit svému účelu dle parametrů daných Technickou specifikací (Příloha č.</w:t>
      </w:r>
      <w:r w:rsidR="00530C88" w:rsidRPr="00A902CE">
        <w:rPr>
          <w:rFonts w:eastAsia="Times New Roman" w:cstheme="minorHAnsi"/>
          <w:kern w:val="3"/>
          <w:sz w:val="20"/>
          <w:szCs w:val="20"/>
          <w:lang w:eastAsia="cs-CZ"/>
        </w:rPr>
        <w:t>1</w:t>
      </w:r>
      <w:r w:rsidRPr="00A902CE">
        <w:rPr>
          <w:rFonts w:eastAsia="Times New Roman" w:cstheme="minorHAnsi"/>
          <w:kern w:val="3"/>
          <w:sz w:val="20"/>
          <w:szCs w:val="20"/>
          <w:lang w:eastAsia="cs-CZ"/>
        </w:rPr>
        <w:t xml:space="preserve"> této smlouvy). O výsledcích úspěšné zkoušky autonomie provozu bude sepsán písemný protokol podepsaný oběma smluvními stranami. Dílo bude považováno podle této smlouvy za dokončené rovněž v případě, že nastanou účinky úspěšně provedené zkoušky autonomie provozu dle čl. 3.10.</w:t>
      </w:r>
    </w:p>
    <w:p w14:paraId="71B52434" w14:textId="0B40B905" w:rsidR="00925491" w:rsidRPr="00A902CE" w:rsidRDefault="00925491" w:rsidP="00466D7F">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Bude-li zkouška autonomie provozu úspěšná (nebo nastanou-li účinky úspěšně provedené zkoušky autonomie provozu dle čl. 3.10.) je objednatel povinen převzít předmět díla a potvrdit svým podpisem na předávacím </w:t>
      </w:r>
      <w:r w:rsidRPr="00A902CE">
        <w:rPr>
          <w:rFonts w:eastAsia="Times New Roman" w:cstheme="minorHAnsi"/>
          <w:kern w:val="3"/>
          <w:sz w:val="20"/>
          <w:szCs w:val="20"/>
          <w:lang w:eastAsia="cs-CZ"/>
        </w:rPr>
        <w:lastRenderedPageBreak/>
        <w:t>protokolu jeho převzetí, a to i v případě, že předmět díla vykazuje drobné vady či nedodělky, které nebrání užívání předmětu díla k účelu, k němuž je určen. Termín převzetí předmětu díla stanoví zhotovitel a oznámí jej objednateli. Smluvní strany se v předávacím protokolu, nebo v jiném dokumentu sepsaném při předání a převzetí díla, dohodnou na lhůtě odstranění případných vad a nedodělků, s nimiž bylo dílo převzato. Nedohodnou-li se smluvní strany na lhůtě jejich odstranění, pak zhotovitel tyto vady a nedodělky odstraní do 30 dnů od podpisu předávacího protokolu. Objednatel se zavazuje umožnit zhotoviteli drobné vady a nedodělky odstranit.</w:t>
      </w:r>
      <w:r w:rsidR="008D7560" w:rsidRPr="00A902CE">
        <w:rPr>
          <w:rFonts w:eastAsia="Times New Roman" w:cstheme="minorHAnsi"/>
          <w:kern w:val="3"/>
          <w:sz w:val="20"/>
          <w:szCs w:val="20"/>
          <w:lang w:eastAsia="cs-CZ"/>
        </w:rPr>
        <w:t xml:space="preserve"> Nebude-</w:t>
      </w:r>
      <w:r w:rsidR="008D7560" w:rsidRPr="00F66EDF">
        <w:rPr>
          <w:rFonts w:eastAsia="Times New Roman" w:cstheme="minorHAnsi"/>
          <w:kern w:val="3"/>
          <w:sz w:val="20"/>
          <w:szCs w:val="20"/>
          <w:lang w:eastAsia="cs-CZ"/>
        </w:rPr>
        <w:t xml:space="preserve">li </w:t>
      </w:r>
      <w:r w:rsidR="00D96C00" w:rsidRPr="00F66EDF">
        <w:rPr>
          <w:rFonts w:eastAsia="Times New Roman" w:cstheme="minorHAnsi"/>
          <w:kern w:val="3"/>
          <w:sz w:val="20"/>
          <w:szCs w:val="20"/>
          <w:lang w:eastAsia="cs-CZ"/>
        </w:rPr>
        <w:t>zkouška</w:t>
      </w:r>
      <w:r w:rsidR="008D7560" w:rsidRPr="00F66EDF">
        <w:rPr>
          <w:rFonts w:eastAsia="Times New Roman" w:cstheme="minorHAnsi"/>
          <w:kern w:val="3"/>
          <w:sz w:val="20"/>
          <w:szCs w:val="20"/>
          <w:lang w:eastAsia="cs-CZ"/>
        </w:rPr>
        <w:t xml:space="preserve"> autonomie provozu úspěšná podle tohoto článku Smlouvy ani </w:t>
      </w:r>
      <w:r w:rsidR="00FA5189" w:rsidRPr="00F66EDF">
        <w:rPr>
          <w:rFonts w:eastAsia="Times New Roman" w:cstheme="minorHAnsi"/>
          <w:kern w:val="3"/>
          <w:sz w:val="20"/>
          <w:szCs w:val="20"/>
          <w:lang w:eastAsia="cs-CZ"/>
        </w:rPr>
        <w:t>3</w:t>
      </w:r>
      <w:r w:rsidR="00561AAB" w:rsidRPr="00F66EDF">
        <w:rPr>
          <w:rFonts w:eastAsia="Times New Roman" w:cstheme="minorHAnsi"/>
          <w:kern w:val="3"/>
          <w:sz w:val="20"/>
          <w:szCs w:val="20"/>
          <w:lang w:eastAsia="cs-CZ"/>
        </w:rPr>
        <w:t>2</w:t>
      </w:r>
      <w:r w:rsidR="00FA5189" w:rsidRPr="00F66EDF">
        <w:rPr>
          <w:rFonts w:eastAsia="Times New Roman" w:cstheme="minorHAnsi"/>
          <w:kern w:val="3"/>
          <w:sz w:val="20"/>
          <w:szCs w:val="20"/>
          <w:lang w:eastAsia="cs-CZ"/>
        </w:rPr>
        <w:t>0 kalendářních dnů od podpisu této</w:t>
      </w:r>
      <w:r w:rsidR="00FA5189" w:rsidRPr="00A902CE">
        <w:rPr>
          <w:rFonts w:eastAsia="Times New Roman" w:cstheme="minorHAnsi"/>
          <w:kern w:val="3"/>
          <w:sz w:val="20"/>
          <w:szCs w:val="20"/>
          <w:lang w:eastAsia="cs-CZ"/>
        </w:rPr>
        <w:t xml:space="preserve"> smlouvy</w:t>
      </w:r>
      <w:r w:rsidR="008D7560" w:rsidRPr="00A902CE">
        <w:rPr>
          <w:rFonts w:eastAsia="Times New Roman" w:cstheme="minorHAnsi"/>
          <w:kern w:val="3"/>
          <w:sz w:val="20"/>
          <w:szCs w:val="20"/>
          <w:lang w:eastAsia="cs-CZ"/>
        </w:rPr>
        <w:t xml:space="preserve">, má Objednatel právo odstoupit od Smlouvy s účinky podle odst. 6.2 této Smlouvy, jelikož část kupní ceny ve výši </w:t>
      </w:r>
      <w:r w:rsidR="00443152" w:rsidRPr="00A902CE">
        <w:rPr>
          <w:rFonts w:eastAsia="Times New Roman" w:cstheme="minorHAnsi"/>
          <w:kern w:val="3"/>
          <w:sz w:val="20"/>
          <w:szCs w:val="20"/>
          <w:lang w:eastAsia="cs-CZ"/>
        </w:rPr>
        <w:t>6</w:t>
      </w:r>
      <w:r w:rsidR="008D7560" w:rsidRPr="00A902CE">
        <w:rPr>
          <w:rFonts w:eastAsia="Times New Roman" w:cstheme="minorHAnsi"/>
          <w:kern w:val="3"/>
          <w:sz w:val="20"/>
          <w:szCs w:val="20"/>
          <w:lang w:eastAsia="cs-CZ"/>
        </w:rPr>
        <w:t xml:space="preserve">0 % má být financována z veřejných prostředků </w:t>
      </w:r>
      <w:r w:rsidR="00FA5189" w:rsidRPr="00A902CE">
        <w:rPr>
          <w:rFonts w:eastAsia="Times New Roman" w:cstheme="minorHAnsi"/>
          <w:kern w:val="3"/>
          <w:sz w:val="20"/>
          <w:szCs w:val="20"/>
          <w:lang w:eastAsia="cs-CZ"/>
        </w:rPr>
        <w:t>OPTAK</w:t>
      </w:r>
      <w:r w:rsidR="001B7C61" w:rsidRPr="00A902CE">
        <w:rPr>
          <w:rFonts w:eastAsia="Times New Roman" w:cstheme="minorHAnsi"/>
          <w:kern w:val="3"/>
          <w:sz w:val="20"/>
          <w:szCs w:val="20"/>
          <w:lang w:eastAsia="cs-CZ"/>
        </w:rPr>
        <w:t xml:space="preserve">, </w:t>
      </w:r>
      <w:r w:rsidR="008D7560" w:rsidRPr="00A902CE">
        <w:rPr>
          <w:rFonts w:eastAsia="Times New Roman" w:cstheme="minorHAnsi"/>
          <w:kern w:val="3"/>
          <w:sz w:val="20"/>
          <w:szCs w:val="20"/>
          <w:lang w:eastAsia="cs-CZ"/>
        </w:rPr>
        <w:t xml:space="preserve">Zhotovitel podpisem Smlouvy prohlašuje, že si je vědom, že část Kupní ceny bude Objednatel </w:t>
      </w:r>
      <w:r w:rsidR="00302FA5" w:rsidRPr="00A902CE">
        <w:rPr>
          <w:rFonts w:eastAsia="Times New Roman" w:cstheme="minorHAnsi"/>
          <w:kern w:val="3"/>
          <w:sz w:val="20"/>
          <w:szCs w:val="20"/>
          <w:lang w:eastAsia="cs-CZ"/>
        </w:rPr>
        <w:t xml:space="preserve">financovat </w:t>
      </w:r>
      <w:r w:rsidR="008D7560" w:rsidRPr="00A902CE">
        <w:rPr>
          <w:rFonts w:eastAsia="Times New Roman" w:cstheme="minorHAnsi"/>
          <w:kern w:val="3"/>
          <w:sz w:val="20"/>
          <w:szCs w:val="20"/>
          <w:lang w:eastAsia="cs-CZ"/>
        </w:rPr>
        <w:t xml:space="preserve">z tohoto dotačního programu. </w:t>
      </w:r>
    </w:p>
    <w:p w14:paraId="4D3AD14E" w14:textId="324D8403"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K účinkům předání a převzetí předmětu díla dojde i okamžikem, kdy objednatel nepřevezme předmět díla přesto, že k tomu je podle této smlouvy povinen. </w:t>
      </w:r>
      <w:bookmarkStart w:id="0" w:name="_Hlk8041346"/>
      <w:r w:rsidRPr="00A902CE">
        <w:rPr>
          <w:rFonts w:eastAsia="Times New Roman" w:cstheme="minorHAnsi"/>
          <w:kern w:val="3"/>
          <w:sz w:val="20"/>
          <w:szCs w:val="20"/>
          <w:lang w:eastAsia="cs-CZ"/>
        </w:rPr>
        <w:t>V tomto případě není třeba k tomu, aby nastaly účinky předání díla, podpis předávacího protokolu.</w:t>
      </w:r>
      <w:bookmarkEnd w:id="0"/>
      <w:r w:rsidR="00B54809" w:rsidRPr="00A902CE">
        <w:rPr>
          <w:rFonts w:eastAsia="Times New Roman" w:cstheme="minorHAnsi"/>
          <w:kern w:val="3"/>
          <w:sz w:val="20"/>
          <w:szCs w:val="20"/>
          <w:lang w:eastAsia="cs-CZ"/>
        </w:rPr>
        <w:t xml:space="preserve"> To nezbavuje zhotovitele předat předmět díla </w:t>
      </w:r>
      <w:r w:rsidR="004E62F0" w:rsidRPr="00A902CE">
        <w:rPr>
          <w:rFonts w:eastAsia="Times New Roman" w:cstheme="minorHAnsi"/>
          <w:kern w:val="3"/>
          <w:sz w:val="20"/>
          <w:szCs w:val="20"/>
          <w:lang w:eastAsia="cs-CZ"/>
        </w:rPr>
        <w:t>ve smluvené kvalitě a funkčnosti. Pakliže nastanou účinky podle věty první tohoto odstavce, zhotovitel má povinnost upozornit</w:t>
      </w:r>
      <w:r w:rsidR="00BC4C88" w:rsidRPr="00A902CE">
        <w:rPr>
          <w:rFonts w:eastAsia="Times New Roman" w:cstheme="minorHAnsi"/>
          <w:kern w:val="3"/>
          <w:sz w:val="20"/>
          <w:szCs w:val="20"/>
          <w:lang w:eastAsia="cs-CZ"/>
        </w:rPr>
        <w:t xml:space="preserve"> a zapsat do protokolu</w:t>
      </w:r>
      <w:r w:rsidR="004E62F0" w:rsidRPr="00A902CE">
        <w:rPr>
          <w:rFonts w:eastAsia="Times New Roman" w:cstheme="minorHAnsi"/>
          <w:kern w:val="3"/>
          <w:sz w:val="20"/>
          <w:szCs w:val="20"/>
          <w:lang w:eastAsia="cs-CZ"/>
        </w:rPr>
        <w:t xml:space="preserve"> na vad</w:t>
      </w:r>
      <w:r w:rsidR="00BC4C88" w:rsidRPr="00A902CE">
        <w:rPr>
          <w:rFonts w:eastAsia="Times New Roman" w:cstheme="minorHAnsi"/>
          <w:kern w:val="3"/>
          <w:sz w:val="20"/>
          <w:szCs w:val="20"/>
          <w:lang w:eastAsia="cs-CZ"/>
        </w:rPr>
        <w:t xml:space="preserve">y, o kterých mohl nebo měl vědět, a tyto odstranit, jako by je objednatel vytkl při předání. </w:t>
      </w:r>
    </w:p>
    <w:p w14:paraId="647C8542" w14:textId="2106CD1F" w:rsidR="00925491" w:rsidRPr="00A902CE" w:rsidRDefault="00925491" w:rsidP="00925491">
      <w:pPr>
        <w:widowControl w:val="0"/>
        <w:numPr>
          <w:ilvl w:val="0"/>
          <w:numId w:val="22"/>
        </w:numPr>
        <w:suppressAutoHyphens/>
        <w:autoSpaceDN w:val="0"/>
        <w:spacing w:after="12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Okamžikem předání díla přechází na objednatele výhradní vlastnické právo ke kompletnímu řídicímu softwaru Stroje, včetně všech jeho součástí, zdrojových i strojových kódů, konfigurací, parametrických nastavení, firmware, záloh programů a všech dalších softwarových komponent nezbytných pro plnou funkčnost díla. Zhotovitel tímto na objednatele převádí veškerá majetková práva k uvedenému softwaru v plném rozsahu, bez jakéhokoli omezení územím, časem nebo způsobem užití. Zhotovitel dále předá objednateli veškeré aktuální zálohy řídicích programů, které byly použity při uvedení Stroje do provozu. Předání proběhne v elektronické podobě na trvalém nosiči nebo bezpečným elektronickým přenosem nejpozději při předání díla.</w:t>
      </w:r>
    </w:p>
    <w:p w14:paraId="181132B6" w14:textId="77777777" w:rsidR="00925491" w:rsidRPr="00A902CE" w:rsidRDefault="00925491" w:rsidP="00925491">
      <w:pPr>
        <w:suppressAutoHyphens/>
        <w:autoSpaceDN w:val="0"/>
        <w:spacing w:after="120"/>
        <w:ind w:left="709" w:right="-1" w:hanging="709"/>
        <w:jc w:val="both"/>
        <w:textAlignment w:val="baseline"/>
        <w:rPr>
          <w:rFonts w:eastAsia="Times New Roman" w:cstheme="minorHAnsi"/>
          <w:kern w:val="3"/>
          <w:sz w:val="20"/>
          <w:szCs w:val="20"/>
          <w:lang w:eastAsia="cs-CZ"/>
        </w:rPr>
      </w:pPr>
    </w:p>
    <w:p w14:paraId="66D31BA6" w14:textId="77777777"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Záruční podmínky</w:t>
      </w:r>
    </w:p>
    <w:p w14:paraId="4BD89D99" w14:textId="06A68CE5"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4.1.</w:t>
      </w:r>
      <w:r w:rsidRPr="00A902CE">
        <w:rPr>
          <w:rFonts w:eastAsia="Times New Roman" w:cstheme="minorHAnsi"/>
          <w:sz w:val="20"/>
          <w:szCs w:val="20"/>
          <w:lang w:eastAsia="cs-CZ"/>
        </w:rPr>
        <w:tab/>
        <w:t xml:space="preserve">Zhotovitel poskytuje objednateli na dílo záruku v délce trvání 12 měsíců od převzetí předmětu díla. </w:t>
      </w:r>
      <w:r w:rsidR="00474DFD" w:rsidRPr="00A902CE">
        <w:rPr>
          <w:rFonts w:eastAsia="Times New Roman" w:cstheme="minorHAnsi"/>
          <w:sz w:val="20"/>
          <w:szCs w:val="20"/>
          <w:lang w:eastAsia="cs-CZ"/>
        </w:rPr>
        <w:t>Pokud po převze</w:t>
      </w:r>
      <w:r w:rsidR="00B04B64" w:rsidRPr="00A902CE">
        <w:rPr>
          <w:rFonts w:eastAsia="Times New Roman" w:cstheme="minorHAnsi"/>
          <w:sz w:val="20"/>
          <w:szCs w:val="20"/>
          <w:lang w:eastAsia="cs-CZ"/>
        </w:rPr>
        <w:t>tí díla byla stanovena lhůta k odstranění drobných vad a nedodělků</w:t>
      </w:r>
      <w:r w:rsidR="00912502" w:rsidRPr="00A902CE">
        <w:rPr>
          <w:rFonts w:eastAsia="Times New Roman" w:cstheme="minorHAnsi"/>
          <w:sz w:val="20"/>
          <w:szCs w:val="20"/>
          <w:lang w:eastAsia="cs-CZ"/>
        </w:rPr>
        <w:t xml:space="preserve"> podle odst. 3.15 věty druhé této Smlouvy, začíná </w:t>
      </w:r>
      <w:r w:rsidR="00D96C00" w:rsidRPr="00A902CE">
        <w:rPr>
          <w:rFonts w:eastAsia="Times New Roman" w:cstheme="minorHAnsi"/>
          <w:sz w:val="20"/>
          <w:szCs w:val="20"/>
          <w:lang w:eastAsia="cs-CZ"/>
        </w:rPr>
        <w:t>běžet</w:t>
      </w:r>
      <w:r w:rsidR="00912502" w:rsidRPr="00A902CE">
        <w:rPr>
          <w:rFonts w:eastAsia="Times New Roman" w:cstheme="minorHAnsi"/>
          <w:sz w:val="20"/>
          <w:szCs w:val="20"/>
          <w:lang w:eastAsia="cs-CZ"/>
        </w:rPr>
        <w:t xml:space="preserve"> záruční doba až od okamžiku odstranění těchto drobných vad a nedodělků.</w:t>
      </w:r>
      <w:r w:rsidR="00B04B64" w:rsidRPr="00A902CE">
        <w:rPr>
          <w:rFonts w:eastAsia="Times New Roman" w:cstheme="minorHAnsi"/>
          <w:sz w:val="20"/>
          <w:szCs w:val="20"/>
          <w:lang w:eastAsia="cs-CZ"/>
        </w:rPr>
        <w:t xml:space="preserve"> </w:t>
      </w:r>
      <w:r w:rsidRPr="00A902CE">
        <w:rPr>
          <w:rFonts w:eastAsia="Times New Roman" w:cstheme="minorHAnsi"/>
          <w:sz w:val="20"/>
          <w:szCs w:val="20"/>
          <w:lang w:eastAsia="cs-CZ"/>
        </w:rPr>
        <w:t>Vady díla</w:t>
      </w:r>
      <w:r w:rsidR="00256599" w:rsidRPr="00A902CE">
        <w:rPr>
          <w:rFonts w:eastAsia="Times New Roman" w:cstheme="minorHAnsi"/>
          <w:sz w:val="20"/>
          <w:szCs w:val="20"/>
          <w:lang w:eastAsia="cs-CZ"/>
        </w:rPr>
        <w:t xml:space="preserve"> kryté zárukou</w:t>
      </w:r>
      <w:r w:rsidRPr="00A902CE">
        <w:rPr>
          <w:rFonts w:eastAsia="Times New Roman" w:cstheme="minorHAnsi"/>
          <w:sz w:val="20"/>
          <w:szCs w:val="20"/>
          <w:lang w:eastAsia="cs-CZ"/>
        </w:rPr>
        <w:t xml:space="preserve"> je objednatel povinen oznámit zhotoviteli bez zbytečného odkladu po tom, co je zjistí, nejpozději však do konce záruční doby. Vady oznámené v záruční době bude zhotovitel odstraňovat bezplatně. </w:t>
      </w:r>
    </w:p>
    <w:p w14:paraId="5022DECE" w14:textId="77777777"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4.2.</w:t>
      </w:r>
      <w:r w:rsidRPr="00A902CE">
        <w:rPr>
          <w:rFonts w:eastAsia="Times New Roman" w:cstheme="minorHAnsi"/>
          <w:sz w:val="20"/>
          <w:szCs w:val="20"/>
          <w:lang w:eastAsia="cs-CZ"/>
        </w:rPr>
        <w:tab/>
        <w:t>Zhotovitel je povinen u všech servisních zásahů evidovat formou servisního protokolu veškeré odstávky Stroje, jejich příčiny, přesné časy vzniku a přesné časy odstranění závady, včetně popisu provedených úkonů a použitých náhradních dílů. Servisní protokol musí být vyhotoven bezprostředně po dokončení servisního zásahu, předán Objednateli v listinné i elektronické podobě a po opětovném uvedení Stroje do provozu podepsán oběma smluvními stranami. Nedílnou součástí servisního protokolu je také záznam o době, po kterou byl Stroj mimo provoz, a určení, zda šlo o odstávku přičitatelnou zhotoviteli nebo o odstávku způsobenou jinými okolnostmi. Odpovědnost za pravdivost a úplnost údajů uvedených v servisním protokolu nese zhotovitel.</w:t>
      </w:r>
    </w:p>
    <w:p w14:paraId="1DCE80D9" w14:textId="77777777" w:rsid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4.3.</w:t>
      </w:r>
      <w:r w:rsidRPr="00A902CE">
        <w:rPr>
          <w:rFonts w:eastAsia="Times New Roman" w:cstheme="minorHAnsi"/>
          <w:sz w:val="20"/>
          <w:szCs w:val="20"/>
          <w:lang w:eastAsia="cs-CZ"/>
        </w:rPr>
        <w:tab/>
        <w:t>Záruční doba se prodlužuje o každou dobu odstávky Stroje způsobenou vadou či poruchou, jejíž odstranění je povinen zajistit zhotovitel. Doba odstávky se počítá od okamžiku, kdy Stroj přestal být schopen řádného provozu v důsledku takové vady či poruchy, až do okamžiku úplného odstranění vady a znovuuvedení Stroje do provozu. O tuto dobu se záruční doba automaticky prodlužuje, bez nutnosti dalšího ujednání smluvních stran.</w:t>
      </w:r>
      <w:r w:rsidRPr="00A902CE">
        <w:rPr>
          <w:rFonts w:eastAsia="Times New Roman" w:cstheme="minorHAnsi"/>
          <w:sz w:val="20"/>
          <w:szCs w:val="20"/>
          <w:lang w:eastAsia="cs-CZ"/>
        </w:rPr>
        <w:tab/>
      </w:r>
    </w:p>
    <w:p w14:paraId="466D58AE" w14:textId="3E45FB82"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4.4.</w:t>
      </w:r>
      <w:r w:rsidRPr="00A902CE">
        <w:rPr>
          <w:rFonts w:eastAsia="Times New Roman" w:cstheme="minorHAnsi"/>
          <w:sz w:val="20"/>
          <w:szCs w:val="20"/>
          <w:lang w:eastAsia="cs-CZ"/>
        </w:rPr>
        <w:tab/>
        <w:t xml:space="preserve">Záruka se nevztahuje </w:t>
      </w:r>
      <w:r w:rsidRPr="00A902CE">
        <w:rPr>
          <w:rFonts w:eastAsia="Times New Roman" w:cstheme="minorHAnsi"/>
          <w:bCs/>
          <w:sz w:val="20"/>
          <w:szCs w:val="20"/>
          <w:lang w:eastAsia="cs-CZ"/>
        </w:rPr>
        <w:t>na vady vzniklé</w:t>
      </w:r>
      <w:r w:rsidRPr="00A902CE">
        <w:rPr>
          <w:rFonts w:eastAsia="Times New Roman" w:cstheme="minorHAnsi"/>
          <w:sz w:val="20"/>
          <w:szCs w:val="20"/>
          <w:lang w:eastAsia="cs-CZ"/>
        </w:rPr>
        <w:t xml:space="preserve"> nedostatečnou nebo nesprávnou údržbou předmětu díla, špatnou obsluhou, neodborným, nebo nepřiměřeným zacházením, použitím anebo instalací nebo jinými obdobnými příčinami. Části stroje, které se stávají nepoužitelnými v provozu v důsledku běžného opotřebení, jsou vyloučeny z této záruky.</w:t>
      </w:r>
    </w:p>
    <w:p w14:paraId="6BEFD4A3" w14:textId="77777777"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A902CE">
        <w:rPr>
          <w:rFonts w:eastAsia="Times New Roman" w:cstheme="minorHAnsi"/>
          <w:sz w:val="20"/>
          <w:szCs w:val="20"/>
          <w:lang w:eastAsia="cs-CZ"/>
        </w:rPr>
        <w:t>4.5.</w:t>
      </w:r>
      <w:r w:rsidRPr="00A902CE">
        <w:rPr>
          <w:rFonts w:eastAsia="Times New Roman" w:cstheme="minorHAnsi"/>
          <w:sz w:val="20"/>
          <w:szCs w:val="20"/>
          <w:lang w:eastAsia="cs-CZ"/>
        </w:rPr>
        <w:tab/>
        <w:t>Servisní práce budou zajišťovány v těchto termínech:</w:t>
      </w:r>
    </w:p>
    <w:p w14:paraId="6ABD71B7" w14:textId="2C80361C" w:rsidR="00925491" w:rsidRPr="00A902CE" w:rsidRDefault="00925491" w:rsidP="00925491">
      <w:pPr>
        <w:widowControl w:val="0"/>
        <w:numPr>
          <w:ilvl w:val="0"/>
          <w:numId w:val="28"/>
        </w:numPr>
        <w:suppressAutoHyphens/>
        <w:autoSpaceDN w:val="0"/>
        <w:spacing w:before="120" w:after="120" w:line="240" w:lineRule="auto"/>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Nástup na servisní práce do 48 hodin pracovního týdne od oznámení závady zhotoviteli</w:t>
      </w:r>
      <w:r w:rsidR="00A902CE">
        <w:rPr>
          <w:rFonts w:eastAsia="Times New Roman" w:cstheme="minorHAnsi"/>
          <w:sz w:val="20"/>
          <w:szCs w:val="20"/>
          <w:lang w:eastAsia="cs-CZ"/>
        </w:rPr>
        <w:t>,</w:t>
      </w:r>
    </w:p>
    <w:p w14:paraId="00C0671B" w14:textId="0C535E24" w:rsidR="00925491" w:rsidRPr="00A902CE" w:rsidRDefault="00925491" w:rsidP="00925491">
      <w:pPr>
        <w:widowControl w:val="0"/>
        <w:numPr>
          <w:ilvl w:val="0"/>
          <w:numId w:val="28"/>
        </w:numPr>
        <w:suppressAutoHyphens/>
        <w:autoSpaceDN w:val="0"/>
        <w:spacing w:before="120" w:after="120" w:line="240" w:lineRule="auto"/>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 xml:space="preserve">Lhůta k odstranění závady případně úpravy zařízení od nástupu na servisní </w:t>
      </w:r>
      <w:r w:rsidR="009F48F3" w:rsidRPr="00A902CE">
        <w:rPr>
          <w:rFonts w:eastAsia="Times New Roman" w:cstheme="minorHAnsi"/>
          <w:sz w:val="20"/>
          <w:szCs w:val="20"/>
          <w:lang w:eastAsia="cs-CZ"/>
        </w:rPr>
        <w:t>práce</w:t>
      </w:r>
      <w:r w:rsidR="009F48F3">
        <w:rPr>
          <w:rFonts w:eastAsia="Times New Roman" w:cstheme="minorHAnsi"/>
          <w:sz w:val="20"/>
          <w:szCs w:val="20"/>
          <w:lang w:eastAsia="cs-CZ"/>
        </w:rPr>
        <w:t xml:space="preserve"> </w:t>
      </w:r>
      <w:r w:rsidR="009F48F3" w:rsidRPr="00A902CE">
        <w:rPr>
          <w:rFonts w:eastAsia="Times New Roman" w:cstheme="minorHAnsi"/>
          <w:sz w:val="20"/>
          <w:szCs w:val="20"/>
          <w:lang w:eastAsia="cs-CZ"/>
        </w:rPr>
        <w:t>– do</w:t>
      </w:r>
      <w:r w:rsidRPr="00A902CE">
        <w:rPr>
          <w:rFonts w:eastAsia="Times New Roman" w:cstheme="minorHAnsi"/>
          <w:sz w:val="20"/>
          <w:szCs w:val="20"/>
          <w:lang w:eastAsia="cs-CZ"/>
        </w:rPr>
        <w:t xml:space="preserve"> 48 hodin </w:t>
      </w:r>
      <w:r w:rsidRPr="00A902CE">
        <w:rPr>
          <w:rFonts w:eastAsia="Times New Roman" w:cstheme="minorHAnsi"/>
          <w:sz w:val="20"/>
          <w:szCs w:val="20"/>
          <w:lang w:eastAsia="cs-CZ"/>
        </w:rPr>
        <w:lastRenderedPageBreak/>
        <w:t>pracovního týdne</w:t>
      </w:r>
      <w:r w:rsidR="00A902CE">
        <w:rPr>
          <w:rFonts w:eastAsia="Times New Roman" w:cstheme="minorHAnsi"/>
          <w:sz w:val="20"/>
          <w:szCs w:val="20"/>
          <w:lang w:eastAsia="cs-CZ"/>
        </w:rPr>
        <w:t>,</w:t>
      </w:r>
    </w:p>
    <w:p w14:paraId="70402051" w14:textId="77777777" w:rsidR="00925491" w:rsidRPr="00A902CE" w:rsidRDefault="00925491" w:rsidP="00925491">
      <w:pPr>
        <w:widowControl w:val="0"/>
        <w:numPr>
          <w:ilvl w:val="0"/>
          <w:numId w:val="28"/>
        </w:numPr>
        <w:suppressAutoHyphens/>
        <w:autoSpaceDN w:val="0"/>
        <w:spacing w:before="120" w:after="120" w:line="240" w:lineRule="auto"/>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charakter závady neumožňuje uvedenou závadu odstranit do 48 hodin, je zhotovitel povinen objednateli předložit časový harmonogram s řešením uvedené závady a s maximálním úsilím uvedenou závadu v co nejkratším termínu odstranit.</w:t>
      </w:r>
    </w:p>
    <w:p w14:paraId="6724B564" w14:textId="63D37933" w:rsidR="00925491" w:rsidRPr="00A902CE" w:rsidRDefault="00925491" w:rsidP="00925491">
      <w:pPr>
        <w:spacing w:before="120" w:after="120"/>
        <w:ind w:left="705" w:hanging="705"/>
        <w:jc w:val="both"/>
        <w:outlineLvl w:val="0"/>
        <w:rPr>
          <w:rFonts w:eastAsia="Times New Roman" w:cstheme="minorHAnsi"/>
          <w:sz w:val="20"/>
          <w:szCs w:val="20"/>
          <w:lang w:eastAsia="cs-CZ"/>
        </w:rPr>
      </w:pPr>
      <w:r w:rsidRPr="00F66EDF">
        <w:rPr>
          <w:rFonts w:eastAsia="Times New Roman" w:cstheme="minorHAnsi"/>
          <w:sz w:val="20"/>
          <w:szCs w:val="20"/>
          <w:lang w:eastAsia="cs-CZ"/>
        </w:rPr>
        <w:t>4.6.</w:t>
      </w:r>
      <w:r w:rsidRPr="00F66EDF">
        <w:rPr>
          <w:rFonts w:eastAsia="Times New Roman" w:cstheme="minorHAnsi"/>
          <w:sz w:val="20"/>
          <w:szCs w:val="20"/>
          <w:lang w:eastAsia="cs-CZ"/>
        </w:rPr>
        <w:tab/>
        <w:t xml:space="preserve">Pokud bude Stroj v průběhu záruční doby 12 měsíců kumulativně více než </w:t>
      </w:r>
      <w:r w:rsidR="005A0AF2" w:rsidRPr="00F66EDF">
        <w:rPr>
          <w:rFonts w:eastAsia="Times New Roman" w:cstheme="minorHAnsi"/>
          <w:sz w:val="20"/>
          <w:szCs w:val="20"/>
          <w:lang w:eastAsia="cs-CZ"/>
        </w:rPr>
        <w:t>45</w:t>
      </w:r>
      <w:r w:rsidRPr="00F66EDF">
        <w:rPr>
          <w:rFonts w:eastAsia="Times New Roman" w:cstheme="minorHAnsi"/>
          <w:sz w:val="20"/>
          <w:szCs w:val="20"/>
          <w:lang w:eastAsia="cs-CZ"/>
        </w:rPr>
        <w:t xml:space="preserve"> kalendářních dnů mimo provoz z</w:t>
      </w:r>
      <w:r w:rsidRPr="00A902CE">
        <w:rPr>
          <w:rFonts w:eastAsia="Times New Roman" w:cstheme="minorHAnsi"/>
          <w:sz w:val="20"/>
          <w:szCs w:val="20"/>
          <w:lang w:eastAsia="cs-CZ"/>
        </w:rPr>
        <w:t xml:space="preserve"> důvodů odstávek způsobených vadou či poruchou, jejíž odstranění je povinen zajistit zhotovitel, včetně doby čekání na provedení takového zásahu, je objednatel oprávněn od této smlouvy odstoupit. Doba odstávky se počítá od okamžiku, kdy Stroj přestal být schopen řádného provozu v důsledku vady nebo poruchy vyžadující zásah zhotovitele, až do okamžiku úplného odstranění vady a znovuuvedení Stroje do provozu. Překročení uvedené kumulativní doby odstávek má účinky podstatného porušení smlouvy.</w:t>
      </w:r>
    </w:p>
    <w:p w14:paraId="064FAD5A" w14:textId="77777777" w:rsidR="00925491" w:rsidRPr="00A902CE" w:rsidRDefault="00925491" w:rsidP="00925491">
      <w:pPr>
        <w:widowControl w:val="0"/>
        <w:suppressAutoHyphens/>
        <w:autoSpaceDN w:val="0"/>
        <w:spacing w:after="0" w:line="240" w:lineRule="auto"/>
        <w:textAlignment w:val="baseline"/>
        <w:rPr>
          <w:rFonts w:eastAsia="Times New Roman" w:cstheme="minorHAnsi"/>
          <w:kern w:val="3"/>
          <w:lang w:eastAsia="cs-CZ"/>
        </w:rPr>
      </w:pPr>
    </w:p>
    <w:p w14:paraId="39B9F803" w14:textId="3DE5AE4C" w:rsidR="00925491" w:rsidRPr="00A902CE" w:rsidRDefault="00925491" w:rsidP="00925491">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Sankční ujednání</w:t>
      </w:r>
      <w:r w:rsidR="00FA25EB" w:rsidRPr="00A902CE">
        <w:rPr>
          <w:rFonts w:eastAsia="Times New Roman" w:cstheme="minorHAnsi"/>
          <w:b/>
          <w:kern w:val="3"/>
          <w:sz w:val="20"/>
          <w:szCs w:val="20"/>
          <w:lang w:eastAsia="cs-CZ"/>
        </w:rPr>
        <w:t xml:space="preserve"> a závazek </w:t>
      </w:r>
      <w:r w:rsidR="00D96C00" w:rsidRPr="00A902CE">
        <w:rPr>
          <w:rFonts w:eastAsia="Times New Roman" w:cstheme="minorHAnsi"/>
          <w:b/>
          <w:kern w:val="3"/>
          <w:sz w:val="20"/>
          <w:szCs w:val="20"/>
          <w:lang w:eastAsia="cs-CZ"/>
        </w:rPr>
        <w:t>z</w:t>
      </w:r>
      <w:r w:rsidR="00FA25EB" w:rsidRPr="00A902CE">
        <w:rPr>
          <w:rFonts w:eastAsia="Times New Roman" w:cstheme="minorHAnsi"/>
          <w:b/>
          <w:kern w:val="3"/>
          <w:sz w:val="20"/>
          <w:szCs w:val="20"/>
          <w:lang w:eastAsia="cs-CZ"/>
        </w:rPr>
        <w:t>hotovitele</w:t>
      </w:r>
    </w:p>
    <w:p w14:paraId="1AB719D9" w14:textId="53D4999F" w:rsidR="00FA25EB" w:rsidRPr="00A902CE" w:rsidRDefault="00BD54E2" w:rsidP="00BD54E2">
      <w:pPr>
        <w:widowControl w:val="0"/>
        <w:numPr>
          <w:ilvl w:val="1"/>
          <w:numId w:val="23"/>
        </w:numPr>
        <w:suppressAutoHyphens/>
        <w:autoSpaceDN w:val="0"/>
        <w:spacing w:before="120" w:after="120" w:line="240" w:lineRule="auto"/>
        <w:ind w:left="709" w:hanging="709"/>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 xml:space="preserve">Zhotovitel se zavazuje, že </w:t>
      </w:r>
      <w:r w:rsidR="001F423F" w:rsidRPr="00A902CE">
        <w:rPr>
          <w:rFonts w:eastAsia="Times New Roman" w:cstheme="minorHAnsi"/>
          <w:sz w:val="20"/>
          <w:szCs w:val="20"/>
          <w:lang w:eastAsia="cs-CZ"/>
        </w:rPr>
        <w:t xml:space="preserve">od uzavření této Smlouvy do </w:t>
      </w:r>
      <w:r w:rsidRPr="00A902CE">
        <w:rPr>
          <w:rFonts w:eastAsia="Times New Roman" w:cstheme="minorHAnsi"/>
          <w:sz w:val="20"/>
          <w:szCs w:val="20"/>
          <w:lang w:eastAsia="cs-CZ"/>
        </w:rPr>
        <w:t>dob</w:t>
      </w:r>
      <w:r w:rsidR="001F423F" w:rsidRPr="00A902CE">
        <w:rPr>
          <w:rFonts w:eastAsia="Times New Roman" w:cstheme="minorHAnsi"/>
          <w:sz w:val="20"/>
          <w:szCs w:val="20"/>
          <w:lang w:eastAsia="cs-CZ"/>
        </w:rPr>
        <w:t>y uplynutí</w:t>
      </w:r>
      <w:r w:rsidRPr="00A902CE">
        <w:rPr>
          <w:rFonts w:eastAsia="Times New Roman" w:cstheme="minorHAnsi"/>
          <w:sz w:val="20"/>
          <w:szCs w:val="20"/>
          <w:lang w:eastAsia="cs-CZ"/>
        </w:rPr>
        <w:t xml:space="preserve"> 12 měsíců ode dne řádného předání a převzetí Díla nebude bez předchozího písemného souhlasu Objednatele nabízet, navrhovat, vyrábět ani dodávat třetím osobám zařízení, které je shodné nebo obdobné Dílu, zejména pokud jde o jeho konstrukční řešení, technickou koncepci, funkční uspořádání nebo kombinaci technických prvků, a to způsobem, který by umožnil jeho využití ke stejnému nebo obdobnému účelu jako Dílo. Za porušení této povinnosti se považuje rovněž zprostředkování takového plnění prostřednictvím třetí osoby.</w:t>
      </w:r>
      <w:r w:rsidR="001E5CC4" w:rsidRPr="00A902CE">
        <w:rPr>
          <w:rFonts w:eastAsia="Times New Roman" w:cstheme="minorHAnsi"/>
          <w:sz w:val="20"/>
          <w:szCs w:val="20"/>
          <w:lang w:eastAsia="cs-CZ"/>
        </w:rPr>
        <w:t xml:space="preserve"> Poruší-li </w:t>
      </w:r>
      <w:r w:rsidR="007352C3" w:rsidRPr="00A902CE">
        <w:rPr>
          <w:rFonts w:eastAsia="Times New Roman" w:cstheme="minorHAnsi"/>
          <w:sz w:val="20"/>
          <w:szCs w:val="20"/>
          <w:lang w:eastAsia="cs-CZ"/>
        </w:rPr>
        <w:t>z</w:t>
      </w:r>
      <w:r w:rsidR="001E5CC4" w:rsidRPr="00A902CE">
        <w:rPr>
          <w:rFonts w:eastAsia="Times New Roman" w:cstheme="minorHAnsi"/>
          <w:sz w:val="20"/>
          <w:szCs w:val="20"/>
          <w:lang w:eastAsia="cs-CZ"/>
        </w:rPr>
        <w:t xml:space="preserve">hotovitel povinnost dle tohoto odstavce, vzniká objednateli nárok na zaplacení smluvní pokuty ve výši 10 % z ceny díla bez DPH za každé jednotlivé porušení. Nárok na zaplacení smluvní pokuty </w:t>
      </w:r>
      <w:r w:rsidR="004471A9" w:rsidRPr="00A902CE">
        <w:rPr>
          <w:rFonts w:eastAsia="Times New Roman" w:cstheme="minorHAnsi"/>
          <w:sz w:val="20"/>
          <w:szCs w:val="20"/>
          <w:lang w:eastAsia="cs-CZ"/>
        </w:rPr>
        <w:t xml:space="preserve">nemá vliv na náhradu případné újmy, která objednateli porušení povinnosti </w:t>
      </w:r>
      <w:r w:rsidR="007352C3" w:rsidRPr="00A902CE">
        <w:rPr>
          <w:rFonts w:eastAsia="Times New Roman" w:cstheme="minorHAnsi"/>
          <w:sz w:val="20"/>
          <w:szCs w:val="20"/>
          <w:lang w:eastAsia="cs-CZ"/>
        </w:rPr>
        <w:t>z</w:t>
      </w:r>
      <w:r w:rsidR="004471A9" w:rsidRPr="00A902CE">
        <w:rPr>
          <w:rFonts w:eastAsia="Times New Roman" w:cstheme="minorHAnsi"/>
          <w:sz w:val="20"/>
          <w:szCs w:val="20"/>
          <w:lang w:eastAsia="cs-CZ"/>
        </w:rPr>
        <w:t xml:space="preserve">hotovitele vznikne. </w:t>
      </w:r>
    </w:p>
    <w:p w14:paraId="1F297D21" w14:textId="3AB3B1C1" w:rsidR="00FA25EB" w:rsidRPr="00A902CE" w:rsidRDefault="00925491" w:rsidP="005A0AF2">
      <w:pPr>
        <w:widowControl w:val="0"/>
        <w:numPr>
          <w:ilvl w:val="1"/>
          <w:numId w:val="23"/>
        </w:numPr>
        <w:suppressAutoHyphens/>
        <w:autoSpaceDN w:val="0"/>
        <w:spacing w:before="120" w:after="120" w:line="240" w:lineRule="auto"/>
        <w:ind w:left="709" w:hanging="709"/>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Pro případ, že by se objednatel ocitl v prodlení s úhradou ceny díla, se objednatel zavazuje uhradit zhotoviteli smluvní pokutu ve výši 0,05 % z dlužné částky za každý den prodlení, nejvýše však 10% ceny díla bez DPH.</w:t>
      </w:r>
    </w:p>
    <w:p w14:paraId="10828376" w14:textId="15A7FF23" w:rsidR="00925491" w:rsidRPr="00A902CE" w:rsidRDefault="00925491" w:rsidP="005A0AF2">
      <w:pPr>
        <w:widowControl w:val="0"/>
        <w:numPr>
          <w:ilvl w:val="1"/>
          <w:numId w:val="23"/>
        </w:numPr>
        <w:suppressAutoHyphens/>
        <w:autoSpaceDN w:val="0"/>
        <w:spacing w:before="120" w:after="120" w:line="240" w:lineRule="auto"/>
        <w:ind w:left="709" w:hanging="709"/>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Zhotovitel se zavazuje uhradit objednateli smluvní pokutu ve výši 0,05</w:t>
      </w:r>
      <w:r w:rsidR="00241160" w:rsidRPr="00A902CE">
        <w:rPr>
          <w:rFonts w:eastAsia="Times New Roman" w:cstheme="minorHAnsi"/>
          <w:sz w:val="20"/>
          <w:szCs w:val="20"/>
          <w:lang w:eastAsia="cs-CZ"/>
        </w:rPr>
        <w:t xml:space="preserve"> </w:t>
      </w:r>
      <w:r w:rsidRPr="00A902CE">
        <w:rPr>
          <w:rFonts w:eastAsia="Times New Roman" w:cstheme="minorHAnsi"/>
          <w:sz w:val="20"/>
          <w:szCs w:val="20"/>
          <w:lang w:eastAsia="cs-CZ"/>
        </w:rPr>
        <w:t>% z ceny díla bez DPH za každý započatý den prodlení, nejvýše však 10% ceny díla bez DPH:</w:t>
      </w:r>
    </w:p>
    <w:p w14:paraId="79FA0B06" w14:textId="77777777" w:rsidR="00925491" w:rsidRPr="00A902CE" w:rsidRDefault="00925491" w:rsidP="005A0AF2">
      <w:pPr>
        <w:widowControl w:val="0"/>
        <w:numPr>
          <w:ilvl w:val="3"/>
          <w:numId w:val="20"/>
        </w:numPr>
        <w:suppressAutoHyphens/>
        <w:autoSpaceDN w:val="0"/>
        <w:spacing w:before="120" w:after="120" w:line="240" w:lineRule="auto"/>
        <w:ind w:left="141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nedodá Stroj do místa plnění v termínu sjednaném v čl. 3.5.;</w:t>
      </w:r>
    </w:p>
    <w:p w14:paraId="0885D820" w14:textId="77777777" w:rsidR="00925491" w:rsidRPr="00A902CE" w:rsidRDefault="00925491" w:rsidP="005A0AF2">
      <w:pPr>
        <w:widowControl w:val="0"/>
        <w:numPr>
          <w:ilvl w:val="3"/>
          <w:numId w:val="20"/>
        </w:numPr>
        <w:suppressAutoHyphens/>
        <w:autoSpaceDN w:val="0"/>
        <w:spacing w:before="120" w:after="120" w:line="240" w:lineRule="auto"/>
        <w:ind w:left="141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z důvodů ležících na straně zhotovitele neproběhne provozní zkouška po instalaci v termínu sjednaném v čl. 3.5. (prodlení zhotovitele začíná v den následující po dni, kdy měla proběhnout provozní zkouška);</w:t>
      </w:r>
    </w:p>
    <w:p w14:paraId="784EE690" w14:textId="0A4B2E35" w:rsidR="00FA25EB" w:rsidRPr="00A902CE" w:rsidRDefault="00925491" w:rsidP="005A0AF2">
      <w:pPr>
        <w:widowControl w:val="0"/>
        <w:numPr>
          <w:ilvl w:val="3"/>
          <w:numId w:val="20"/>
        </w:numPr>
        <w:suppressAutoHyphens/>
        <w:autoSpaceDN w:val="0"/>
        <w:spacing w:before="120" w:after="120" w:line="240" w:lineRule="auto"/>
        <w:ind w:left="141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v případě, že provozní zkouška po instalaci nebude úspěšná (prodlení zhotovitele začíná v den následující po dni neúspěšné provozní zkoušky).</w:t>
      </w:r>
    </w:p>
    <w:p w14:paraId="2CFD55AF" w14:textId="64185F2E" w:rsidR="009F6116" w:rsidRPr="00A902CE" w:rsidRDefault="009F6116" w:rsidP="005A0AF2">
      <w:pPr>
        <w:widowControl w:val="0"/>
        <w:suppressAutoHyphens/>
        <w:autoSpaceDN w:val="0"/>
        <w:spacing w:before="120" w:after="120" w:line="240" w:lineRule="auto"/>
        <w:ind w:left="698"/>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 xml:space="preserve">Nárok objednatele na zaplacení smluvní pokuty podle tohoto odstavce nemá vliv na nárok objednatele na náhradu případné újmy, která mu porušením povinností </w:t>
      </w:r>
      <w:r w:rsidR="007352C3" w:rsidRPr="00A902CE">
        <w:rPr>
          <w:rFonts w:eastAsia="Times New Roman" w:cstheme="minorHAnsi"/>
          <w:sz w:val="20"/>
          <w:szCs w:val="20"/>
          <w:lang w:eastAsia="cs-CZ"/>
        </w:rPr>
        <w:t>z</w:t>
      </w:r>
      <w:r w:rsidRPr="00A902CE">
        <w:rPr>
          <w:rFonts w:eastAsia="Times New Roman" w:cstheme="minorHAnsi"/>
          <w:sz w:val="20"/>
          <w:szCs w:val="20"/>
          <w:lang w:eastAsia="cs-CZ"/>
        </w:rPr>
        <w:t xml:space="preserve">hotovitele </w:t>
      </w:r>
      <w:r w:rsidR="00BB6361" w:rsidRPr="00A902CE">
        <w:rPr>
          <w:rFonts w:eastAsia="Times New Roman" w:cstheme="minorHAnsi"/>
          <w:sz w:val="20"/>
          <w:szCs w:val="20"/>
          <w:lang w:eastAsia="cs-CZ"/>
        </w:rPr>
        <w:t xml:space="preserve">vznikne. </w:t>
      </w:r>
    </w:p>
    <w:p w14:paraId="30C389EA" w14:textId="77777777" w:rsidR="00925491" w:rsidRPr="00A902CE" w:rsidRDefault="00925491" w:rsidP="005A0AF2">
      <w:pPr>
        <w:suppressAutoHyphens/>
        <w:autoSpaceDN w:val="0"/>
        <w:spacing w:after="120"/>
        <w:ind w:left="709" w:right="-1" w:hanging="709"/>
        <w:jc w:val="both"/>
        <w:textAlignment w:val="baseline"/>
        <w:rPr>
          <w:rFonts w:eastAsia="Times New Roman" w:cstheme="minorHAnsi"/>
          <w:b/>
          <w:kern w:val="3"/>
          <w:sz w:val="20"/>
          <w:szCs w:val="20"/>
          <w:lang w:eastAsia="cs-CZ"/>
        </w:rPr>
      </w:pPr>
    </w:p>
    <w:p w14:paraId="588EA668" w14:textId="4EB88EB5" w:rsidR="00925491" w:rsidRPr="00A902CE" w:rsidRDefault="00925491" w:rsidP="005A0AF2">
      <w:pPr>
        <w:widowControl w:val="0"/>
        <w:numPr>
          <w:ilvl w:val="0"/>
          <w:numId w:val="18"/>
        </w:numPr>
        <w:suppressAutoHyphens/>
        <w:autoSpaceDN w:val="0"/>
        <w:spacing w:after="120" w:line="240" w:lineRule="auto"/>
        <w:ind w:left="709" w:right="-1" w:hanging="709"/>
        <w:jc w:val="both"/>
        <w:textAlignment w:val="baseline"/>
        <w:rPr>
          <w:rFonts w:eastAsia="Times New Roman" w:cstheme="minorHAnsi"/>
          <w:b/>
          <w:kern w:val="3"/>
          <w:sz w:val="20"/>
          <w:szCs w:val="20"/>
          <w:lang w:eastAsia="cs-CZ"/>
        </w:rPr>
      </w:pPr>
      <w:r w:rsidRPr="00A902CE">
        <w:rPr>
          <w:rFonts w:eastAsia="Times New Roman" w:cstheme="minorHAnsi"/>
          <w:b/>
          <w:kern w:val="3"/>
          <w:sz w:val="20"/>
          <w:szCs w:val="20"/>
          <w:lang w:eastAsia="cs-CZ"/>
        </w:rPr>
        <w:t>Závěrečná ujednání</w:t>
      </w:r>
    </w:p>
    <w:p w14:paraId="28402F53" w14:textId="77777777" w:rsidR="00A902CE" w:rsidRPr="00A902CE" w:rsidRDefault="00A902CE" w:rsidP="005A0AF2">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3F876E05" w14:textId="77777777" w:rsidR="00A902CE" w:rsidRPr="00A902CE" w:rsidRDefault="00A902CE" w:rsidP="005A0AF2">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6135CA46" w14:textId="77777777" w:rsidR="00A902CE" w:rsidRPr="00A902CE" w:rsidRDefault="00A902CE" w:rsidP="005A0AF2">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2B23C35B" w14:textId="77777777" w:rsidR="00A902CE" w:rsidRPr="00A902CE" w:rsidRDefault="00A902CE" w:rsidP="005A0AF2">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25AEAB50" w14:textId="77777777" w:rsidR="00A902CE" w:rsidRPr="00A902CE" w:rsidRDefault="00A902CE" w:rsidP="005A0AF2">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41D276CC" w14:textId="77777777" w:rsidR="00A902CE" w:rsidRPr="00A902CE" w:rsidRDefault="00A902CE" w:rsidP="005A0AF2">
      <w:pPr>
        <w:pStyle w:val="Odstavecseseznamem"/>
        <w:widowControl w:val="0"/>
        <w:numPr>
          <w:ilvl w:val="0"/>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7392B9CC" w14:textId="38EEF24E" w:rsidR="00925491" w:rsidRPr="005558BF" w:rsidRDefault="00925491" w:rsidP="005A0AF2">
      <w:pPr>
        <w:widowControl w:val="0"/>
        <w:numPr>
          <w:ilvl w:val="0"/>
          <w:numId w:val="19"/>
        </w:numPr>
        <w:suppressAutoHyphens/>
        <w:autoSpaceDE w:val="0"/>
        <w:autoSpaceDN w:val="0"/>
        <w:adjustRightInd w:val="0"/>
        <w:spacing w:before="120" w:after="120" w:line="240" w:lineRule="auto"/>
        <w:ind w:left="709" w:hanging="709"/>
        <w:contextualSpacing/>
        <w:jc w:val="both"/>
        <w:textAlignment w:val="baseline"/>
        <w:rPr>
          <w:rFonts w:eastAsia="Times New Roman" w:cstheme="minorHAnsi"/>
          <w:kern w:val="3"/>
          <w:sz w:val="20"/>
          <w:szCs w:val="20"/>
          <w:lang w:eastAsia="cs-CZ"/>
        </w:rPr>
      </w:pPr>
      <w:r w:rsidRPr="005558BF">
        <w:rPr>
          <w:rFonts w:eastAsia="Times New Roman" w:cstheme="minorHAnsi"/>
          <w:kern w:val="3"/>
          <w:sz w:val="20"/>
          <w:szCs w:val="20"/>
          <w:lang w:eastAsia="cs-CZ"/>
        </w:rPr>
        <w:t>Zhotovitel je oprávněn splnit předmět této smlouvy zčásti nebo zcela pomocí jiné osoby – tj. s pomocí poddodavatele. Plní-li zhotovitel pomocí jiné osoby (poddodavatele), odpovídá stejně, jako by plnil sám.</w:t>
      </w:r>
    </w:p>
    <w:p w14:paraId="789F1607" w14:textId="77777777" w:rsidR="005558BF" w:rsidRPr="005558BF" w:rsidRDefault="005558BF" w:rsidP="005A0AF2">
      <w:pPr>
        <w:pStyle w:val="Odstavecseseznamem"/>
        <w:widowControl w:val="0"/>
        <w:numPr>
          <w:ilvl w:val="1"/>
          <w:numId w:val="33"/>
        </w:numPr>
        <w:suppressAutoHyphens/>
        <w:autoSpaceDN w:val="0"/>
        <w:spacing w:before="120" w:after="120" w:line="240" w:lineRule="auto"/>
        <w:contextualSpacing w:val="0"/>
        <w:jc w:val="both"/>
        <w:textAlignment w:val="baseline"/>
        <w:outlineLvl w:val="0"/>
        <w:rPr>
          <w:rFonts w:eastAsia="Times New Roman" w:cstheme="minorHAnsi"/>
          <w:vanish/>
          <w:sz w:val="20"/>
          <w:szCs w:val="20"/>
          <w:lang w:eastAsia="cs-CZ"/>
        </w:rPr>
      </w:pPr>
    </w:p>
    <w:p w14:paraId="5EEEB507" w14:textId="055713CB" w:rsidR="00925491" w:rsidRPr="005558BF" w:rsidRDefault="00925491" w:rsidP="005A0AF2">
      <w:pPr>
        <w:widowControl w:val="0"/>
        <w:numPr>
          <w:ilvl w:val="0"/>
          <w:numId w:val="19"/>
        </w:numPr>
        <w:suppressAutoHyphens/>
        <w:autoSpaceDE w:val="0"/>
        <w:autoSpaceDN w:val="0"/>
        <w:adjustRightInd w:val="0"/>
        <w:spacing w:before="120" w:after="120" w:line="240" w:lineRule="auto"/>
        <w:ind w:left="709" w:right="-1" w:hanging="709"/>
        <w:contextualSpacing/>
        <w:jc w:val="both"/>
        <w:textAlignment w:val="baseline"/>
        <w:rPr>
          <w:rFonts w:eastAsia="Times New Roman" w:cstheme="minorHAnsi"/>
          <w:kern w:val="3"/>
          <w:sz w:val="20"/>
          <w:szCs w:val="20"/>
          <w:lang w:eastAsia="cs-CZ"/>
        </w:rPr>
      </w:pPr>
      <w:r w:rsidRPr="005A0AF2">
        <w:rPr>
          <w:rFonts w:eastAsia="Times New Roman" w:cstheme="minorHAnsi"/>
          <w:kern w:val="3"/>
          <w:sz w:val="20"/>
          <w:szCs w:val="20"/>
          <w:lang w:eastAsia="cs-CZ"/>
        </w:rPr>
        <w:t>V případě, že kterákoliv ze smluvních stran odstoupí od této smlouvy v případech v ní výslovně stanovených,</w:t>
      </w:r>
      <w:r w:rsidRPr="005558BF">
        <w:rPr>
          <w:rFonts w:eastAsia="Times New Roman" w:cstheme="minorHAnsi"/>
          <w:kern w:val="3"/>
          <w:sz w:val="20"/>
          <w:szCs w:val="20"/>
          <w:lang w:eastAsia="cs-CZ"/>
        </w:rPr>
        <w:t xml:space="preserve"> považují se veškerá dosud poskytnutá plnění smluvních stran za plnění bez právního důvodu. Smluvní strany jsou povinny tato plnění vrátit do třiceti (30) dnů ode dne účinnosti odstoupení, a to následujícím způsobem:</w:t>
      </w:r>
    </w:p>
    <w:p w14:paraId="06A3B95E" w14:textId="77777777" w:rsidR="00925491" w:rsidRPr="00A902CE" w:rsidRDefault="00925491" w:rsidP="005A0AF2">
      <w:pPr>
        <w:widowControl w:val="0"/>
        <w:numPr>
          <w:ilvl w:val="0"/>
          <w:numId w:val="29"/>
        </w:numPr>
        <w:suppressAutoHyphens/>
        <w:autoSpaceDN w:val="0"/>
        <w:spacing w:before="120" w:after="120" w:line="240" w:lineRule="auto"/>
        <w:ind w:left="1066" w:hanging="357"/>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Zhotovitel je povinen vrátit objednateli veškeré finanční prostředky přijaté na základě této smlouvy, a to v plné výši, bez jakýchkoliv srážek.</w:t>
      </w:r>
    </w:p>
    <w:p w14:paraId="520B0D3C" w14:textId="394A0289" w:rsidR="00925491" w:rsidRPr="00A902CE" w:rsidRDefault="00925491" w:rsidP="005A0AF2">
      <w:pPr>
        <w:widowControl w:val="0"/>
        <w:numPr>
          <w:ilvl w:val="0"/>
          <w:numId w:val="29"/>
        </w:numPr>
        <w:suppressAutoHyphens/>
        <w:autoSpaceDN w:val="0"/>
        <w:spacing w:before="120" w:after="120" w:line="240" w:lineRule="auto"/>
        <w:ind w:left="1066" w:hanging="357"/>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Objednatel je povinen umožnit zhotoviteli demontáž, převzetí a odvoz Stroje zpět do místa určeného zhotovitelem.</w:t>
      </w:r>
      <w:r w:rsidR="00256599" w:rsidRPr="00A902CE">
        <w:rPr>
          <w:rFonts w:eastAsia="Times New Roman" w:cstheme="minorHAnsi"/>
          <w:sz w:val="20"/>
          <w:szCs w:val="20"/>
          <w:lang w:eastAsia="cs-CZ"/>
        </w:rPr>
        <w:t xml:space="preserve"> Náklady na demontáž, převzetí a odvoz nese zhotovitel. </w:t>
      </w:r>
    </w:p>
    <w:p w14:paraId="0D079895" w14:textId="77777777" w:rsidR="00925491" w:rsidRPr="00A902CE" w:rsidRDefault="00925491" w:rsidP="00A902CE">
      <w:pPr>
        <w:widowControl w:val="0"/>
        <w:numPr>
          <w:ilvl w:val="0"/>
          <w:numId w:val="29"/>
        </w:numPr>
        <w:suppressAutoHyphens/>
        <w:autoSpaceDN w:val="0"/>
        <w:spacing w:before="120" w:after="120" w:line="240" w:lineRule="auto"/>
        <w:ind w:left="1066" w:hanging="357"/>
        <w:jc w:val="both"/>
        <w:textAlignment w:val="baseline"/>
        <w:outlineLvl w:val="0"/>
        <w:rPr>
          <w:rFonts w:eastAsia="Times New Roman" w:cstheme="minorHAnsi"/>
          <w:sz w:val="20"/>
          <w:szCs w:val="20"/>
          <w:lang w:eastAsia="cs-CZ"/>
        </w:rPr>
      </w:pPr>
      <w:r w:rsidRPr="00A902CE">
        <w:rPr>
          <w:rFonts w:eastAsia="Times New Roman" w:cstheme="minorHAnsi"/>
          <w:sz w:val="20"/>
          <w:szCs w:val="20"/>
          <w:lang w:eastAsia="cs-CZ"/>
        </w:rPr>
        <w:t>Stroj bude vrácen v tom stavu, v jakém se nachází ke dni odstoupení, s přihlédnutím k jeho běžnému opotřebení vzniklému při zkouškách dle této smlouvy.</w:t>
      </w:r>
    </w:p>
    <w:p w14:paraId="7775412D" w14:textId="77777777" w:rsidR="00925491" w:rsidRDefault="00925491" w:rsidP="00A902CE">
      <w:pPr>
        <w:autoSpaceDE w:val="0"/>
        <w:autoSpaceDN w:val="0"/>
        <w:adjustRightInd w:val="0"/>
        <w:spacing w:before="120" w:after="120" w:line="240" w:lineRule="auto"/>
        <w:ind w:left="709" w:right="-1"/>
        <w:contextualSpacing/>
        <w:jc w:val="both"/>
        <w:rPr>
          <w:rFonts w:eastAsia="Times New Roman" w:cstheme="minorHAnsi"/>
          <w:kern w:val="3"/>
          <w:sz w:val="20"/>
          <w:szCs w:val="20"/>
          <w:lang w:eastAsia="cs-CZ"/>
        </w:rPr>
      </w:pPr>
      <w:r w:rsidRPr="00A902CE">
        <w:rPr>
          <w:rFonts w:eastAsia="Times New Roman" w:cstheme="minorHAnsi"/>
          <w:kern w:val="3"/>
          <w:sz w:val="20"/>
          <w:szCs w:val="20"/>
          <w:lang w:eastAsia="cs-CZ"/>
        </w:rPr>
        <w:lastRenderedPageBreak/>
        <w:t>Vrácením plnění podle tohoto článku nejsou dotčeny nároky smluvních stran na případnou náhradu škody nebo smluvní pokuty vzniklé před účinností odstoupení.</w:t>
      </w:r>
    </w:p>
    <w:p w14:paraId="0485C740" w14:textId="77777777" w:rsidR="005A0AF2" w:rsidRPr="00A902CE" w:rsidRDefault="005A0AF2" w:rsidP="00A902CE">
      <w:pPr>
        <w:autoSpaceDE w:val="0"/>
        <w:autoSpaceDN w:val="0"/>
        <w:adjustRightInd w:val="0"/>
        <w:spacing w:before="120" w:after="120" w:line="240" w:lineRule="auto"/>
        <w:ind w:left="709" w:right="-1"/>
        <w:contextualSpacing/>
        <w:jc w:val="both"/>
        <w:rPr>
          <w:rFonts w:eastAsia="Times New Roman" w:cstheme="minorHAnsi"/>
          <w:kern w:val="3"/>
          <w:sz w:val="20"/>
          <w:szCs w:val="20"/>
          <w:lang w:eastAsia="cs-CZ"/>
        </w:rPr>
      </w:pPr>
    </w:p>
    <w:p w14:paraId="68524C43"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může být měněna pouze písemně. Za písemnou formu nebude pro tento účel považována výměna e-mailových či jiných elektronických zpráv. Strany mohou namítnout neplatnost smlouvy a/nebo jejího dodatku z důvodu nedodržení formy kdykoliv, a to i když již bylo započato s plněním.</w:t>
      </w:r>
    </w:p>
    <w:p w14:paraId="38449C5A" w14:textId="7CD3F51D" w:rsidR="00925491" w:rsidRPr="00B92F78"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B92F78">
        <w:rPr>
          <w:rFonts w:eastAsia="Times New Roman" w:cstheme="minorHAnsi"/>
          <w:kern w:val="3"/>
          <w:sz w:val="20"/>
          <w:szCs w:val="20"/>
          <w:lang w:eastAsia="cs-CZ"/>
        </w:rPr>
        <w:t xml:space="preserve">Tato smlouva a práva a povinnosti z ní vzniklá (včetně práv a povinností z porušení této smlouvy, ke kterému došlo nebo dojde) se budou řídit českým právním řádem, zejména zákonem č. 89/2012 Sb., Občanským zákoníkem (dále a dříve jen občanský zákoník). Veškeré spory vyplývající z této smlouvy budou strany přednostně řešit mimosoudní smírnou cestou. Nepodaří-li se takto spor vyřešit, bude věc postoupena k projednání příslušnému soudu v České republice. Smluvní strany se dohodly, že místní příslušnost soudu se bude řídit podle sídla </w:t>
      </w:r>
      <w:r w:rsidR="00B92F78" w:rsidRPr="00F66EDF">
        <w:rPr>
          <w:rFonts w:eastAsia="Times New Roman" w:cstheme="minorHAnsi"/>
          <w:kern w:val="3"/>
          <w:sz w:val="20"/>
          <w:szCs w:val="20"/>
          <w:lang w:eastAsia="cs-CZ"/>
        </w:rPr>
        <w:t>objednatele</w:t>
      </w:r>
      <w:r w:rsidRPr="00B92F78">
        <w:rPr>
          <w:rFonts w:eastAsia="Times New Roman" w:cstheme="minorHAnsi"/>
          <w:kern w:val="3"/>
          <w:sz w:val="20"/>
          <w:szCs w:val="20"/>
          <w:lang w:eastAsia="cs-CZ"/>
        </w:rPr>
        <w:t xml:space="preserve"> zapsaného v obchodním rejstříku v době podání žaloby.</w:t>
      </w:r>
    </w:p>
    <w:p w14:paraId="3B2F05C2"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Pro vyloučení pochybností strany výslovně potvrzují, že jsou podnikateli a že uzavírají tuto smlouvu při svém podnikání.</w:t>
      </w:r>
    </w:p>
    <w:p w14:paraId="48CFC8FF"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p>
    <w:p w14:paraId="387DF896" w14:textId="77777777" w:rsidR="00596B17" w:rsidRPr="00A902CE"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A902CE">
        <w:rPr>
          <w:rFonts w:eastAsia="Times New Roman" w:cstheme="minorHAnsi"/>
          <w:kern w:val="3"/>
          <w:sz w:val="20"/>
          <w:szCs w:val="20"/>
          <w:lang w:eastAsia="cs-CZ"/>
        </w:rPr>
        <w:t>Dle zákona č. 320/2001 Sb., o finanční kontrole, v platném znění, je vybraný zhotovitel osobou povinou spolupůsobit při výkonu finanční kontroly. Zhotovitel se zavazuje:</w:t>
      </w:r>
    </w:p>
    <w:p w14:paraId="53B659AC" w14:textId="77777777" w:rsidR="00596B17" w:rsidRPr="00A902CE" w:rsidRDefault="00596B17" w:rsidP="00A902CE">
      <w:pPr>
        <w:widowControl w:val="0"/>
        <w:numPr>
          <w:ilvl w:val="1"/>
          <w:numId w:val="19"/>
        </w:numPr>
        <w:suppressAutoHyphens/>
        <w:autoSpaceDE w:val="0"/>
        <w:autoSpaceDN w:val="0"/>
        <w:adjustRightInd w:val="0"/>
        <w:spacing w:before="120" w:after="120" w:line="240" w:lineRule="auto"/>
        <w:ind w:left="1985" w:right="-1" w:hanging="851"/>
        <w:contextualSpacing/>
        <w:jc w:val="both"/>
        <w:textAlignment w:val="baseline"/>
        <w:rPr>
          <w:rFonts w:cstheme="minorHAnsi"/>
          <w:kern w:val="3"/>
          <w:lang w:eastAsia="cs-CZ"/>
        </w:rPr>
      </w:pPr>
      <w:r w:rsidRPr="00A902CE">
        <w:rPr>
          <w:rFonts w:eastAsia="Times New Roman" w:cstheme="minorHAnsi"/>
          <w:kern w:val="3"/>
          <w:sz w:val="20"/>
          <w:szCs w:val="20"/>
          <w:lang w:eastAsia="cs-CZ"/>
        </w:rPr>
        <w:t>Poskytovat nezbytné informace týkající se dodavatelských činností orgánům provádějícím audit a kontrolu Operačního programu Podnikání a inovace pro konkurenceschopnost,</w:t>
      </w:r>
    </w:p>
    <w:p w14:paraId="159B0AC1" w14:textId="77777777" w:rsidR="00596B17" w:rsidRPr="005A0AF2" w:rsidRDefault="00596B17" w:rsidP="00A902CE">
      <w:pPr>
        <w:widowControl w:val="0"/>
        <w:numPr>
          <w:ilvl w:val="1"/>
          <w:numId w:val="19"/>
        </w:numPr>
        <w:suppressAutoHyphens/>
        <w:autoSpaceDE w:val="0"/>
        <w:autoSpaceDN w:val="0"/>
        <w:adjustRightInd w:val="0"/>
        <w:spacing w:before="120" w:after="120" w:line="240" w:lineRule="auto"/>
        <w:ind w:left="1985" w:right="-1" w:hanging="851"/>
        <w:contextualSpacing/>
        <w:jc w:val="both"/>
        <w:textAlignment w:val="baseline"/>
        <w:rPr>
          <w:rFonts w:cstheme="minorHAnsi"/>
          <w:kern w:val="3"/>
          <w:lang w:eastAsia="cs-CZ"/>
        </w:rPr>
      </w:pPr>
      <w:r w:rsidRPr="00A902CE">
        <w:rPr>
          <w:rFonts w:eastAsia="Times New Roman" w:cstheme="minorHAnsi"/>
          <w:kern w:val="3"/>
          <w:sz w:val="20"/>
          <w:szCs w:val="20"/>
          <w:lang w:eastAsia="cs-CZ"/>
        </w:rPr>
        <w:t xml:space="preserve">Uchovávat dokumentaci související se realizací zakázky a účetních a daňových záznamů po dobu 10 let následujících po roce, v němž byla vyplacena poslední část dotace, </w:t>
      </w:r>
    </w:p>
    <w:p w14:paraId="0B8DCE1B" w14:textId="77777777" w:rsidR="005A0AF2" w:rsidRPr="00A902CE" w:rsidRDefault="005A0AF2" w:rsidP="005A0AF2">
      <w:pPr>
        <w:widowControl w:val="0"/>
        <w:suppressAutoHyphens/>
        <w:autoSpaceDE w:val="0"/>
        <w:autoSpaceDN w:val="0"/>
        <w:adjustRightInd w:val="0"/>
        <w:spacing w:before="120" w:after="120" w:line="240" w:lineRule="auto"/>
        <w:ind w:left="1985" w:right="-1"/>
        <w:contextualSpacing/>
        <w:jc w:val="both"/>
        <w:textAlignment w:val="baseline"/>
        <w:rPr>
          <w:rFonts w:cstheme="minorHAnsi"/>
          <w:kern w:val="3"/>
          <w:lang w:eastAsia="cs-CZ"/>
        </w:rPr>
      </w:pPr>
    </w:p>
    <w:p w14:paraId="1C35B781"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bere na vědomí, že objednatel, jako konečný příjemce dotace, je povinen poskytovat požadované informace a dokumentaci, umožnit vstup pověřeným osobám ze strany poskytovatele, Ministerstva financí ČR, Evropské komise, Evropského účetního dvora a nejvyššího kontrolního úřadu ČR, do objektů a na pozemky související s projektem a jeho realizací k ověřování plnění podmínek smlouvy po dobu deseti let od ukončení financování projektu. Zhotovitel se současně zavazuje doklady k předmětu smlouvy archivovat min do roku 2035 a na písemné vyžádání objednatele je zpřístupnit objednateli nebo orgánům uvedeným výše.</w:t>
      </w:r>
    </w:p>
    <w:p w14:paraId="6FDA5F88" w14:textId="27FE8D6D" w:rsidR="00F30E3A" w:rsidRDefault="00F30E3A" w:rsidP="00F66ED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F30E3A">
        <w:rPr>
          <w:rFonts w:eastAsia="Times New Roman" w:cstheme="minorHAnsi"/>
          <w:kern w:val="3"/>
          <w:sz w:val="20"/>
          <w:szCs w:val="20"/>
          <w:lang w:eastAsia="cs-CZ"/>
        </w:rPr>
        <w:t>Zhotovitel nenese odpovědnost za získání dotace objednatelem ani za případné neudělení, krácení či zpoždění dotace, pokud k tomu dojde v důsledku formálních, administrativních nebo procesních pochybení na straně objednatele</w:t>
      </w:r>
      <w:r>
        <w:rPr>
          <w:rFonts w:eastAsia="Times New Roman" w:cstheme="minorHAnsi"/>
          <w:kern w:val="3"/>
          <w:sz w:val="20"/>
          <w:szCs w:val="20"/>
          <w:lang w:eastAsia="cs-CZ"/>
        </w:rPr>
        <w:t xml:space="preserve"> či</w:t>
      </w:r>
      <w:r w:rsidRPr="00F30E3A">
        <w:rPr>
          <w:rFonts w:eastAsia="Times New Roman" w:cstheme="minorHAnsi"/>
          <w:kern w:val="3"/>
          <w:sz w:val="20"/>
          <w:szCs w:val="20"/>
          <w:lang w:eastAsia="cs-CZ"/>
        </w:rPr>
        <w:t xml:space="preserve"> poskytovatele dotace</w:t>
      </w:r>
      <w:r>
        <w:rPr>
          <w:rFonts w:eastAsia="Times New Roman" w:cstheme="minorHAnsi"/>
          <w:kern w:val="3"/>
          <w:sz w:val="20"/>
          <w:szCs w:val="20"/>
          <w:lang w:eastAsia="cs-CZ"/>
        </w:rPr>
        <w:t>.</w:t>
      </w:r>
    </w:p>
    <w:p w14:paraId="53F5FD3A" w14:textId="781F9D16"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prohlašuje, že si je vědom skutečnosti, že objednatel má zájem na realizaci této smlouvy v souladu se zásadami společensky odpovědného zadávání veřejných zakázek dle ZZVZ.</w:t>
      </w:r>
    </w:p>
    <w:p w14:paraId="1F007868"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zhotovitelem či jeho poddodavatelem, a smluvních závazků se svými poddodavateli.</w:t>
      </w:r>
    </w:p>
    <w:p w14:paraId="7017FB8E"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631A6541"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Objednatel je oprávněn průběžně kontrolovat dodržování povinností zhotovitele dle tohoto článku smlouvy, a to i přímo u pracovníků vykonávajících dílo, přičemž zhotovitel je povinen tuto kontrolu umožnit, strpět a poskytnout objednateli veškerou nezbytnou součinnost k jejímu provedení.</w:t>
      </w:r>
    </w:p>
    <w:p w14:paraId="06AB5365" w14:textId="77777777"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dle odst. 12 až 14 tohoto článku smlouvy, a k </w:t>
      </w:r>
      <w:r w:rsidRPr="005558BF">
        <w:rPr>
          <w:rFonts w:eastAsia="Times New Roman" w:cstheme="minorHAnsi"/>
          <w:kern w:val="3"/>
          <w:sz w:val="20"/>
          <w:szCs w:val="20"/>
          <w:lang w:eastAsia="cs-CZ"/>
        </w:rPr>
        <w:lastRenderedPageBreak/>
        <w:t>němuž došlo při provádění díla nebo v souvislosti s ním, a to nejpozději do 10 dnů od doručení oznámení o zahájení řízení. Součástí oznámení smluvního partnera bude též informace o datu doručení oznámení o zahájení řízení.</w:t>
      </w:r>
    </w:p>
    <w:p w14:paraId="33EDDB34" w14:textId="4A9ECD13" w:rsidR="00596B17" w:rsidRPr="005558BF" w:rsidRDefault="00596B17"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665EAC69"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nabývá účinnosti okamžikem jejího podpisu poslední stranou. Odpověď strany této smlouvy, podle § 1740 odst. 3 občanského zákoníku, s dodatkem nebo odchylkou, není přijetím nabídky na uzavření této smlouvy, ani když podstatně nemění podmínky nabídky.</w:t>
      </w:r>
    </w:p>
    <w:p w14:paraId="590926D0" w14:textId="651E7EB8"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Tato smlouva je sepsána ve dvou vyhotoveních, z nichž po jednom obdrží každá ze smluvních stran. Všechny přílohy této smlouvy tvoří její nedílnou součást. V případě rozporu mezi zněním hlavní části smlouvy a zněním její přílohy má přednost znění hlavní části smlouvy.</w:t>
      </w:r>
    </w:p>
    <w:p w14:paraId="4F22DE44" w14:textId="4C3C41BC"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Neplatnost nebo neúčinnost jednotlivého ustanovení této smlouvy nemá za následek neplatnost nebo neúčinnost smlouvy jako celku. Smluvní strany se zavazují neplatné nebo neúčinné ustanovení nahradit ustanovením platným a účinným, které bude svým smyslem a účelem co nejblíže odpovídat původnímu ustanovení.</w:t>
      </w:r>
      <w:r w:rsidR="00AC3D3C" w:rsidRPr="005558BF">
        <w:rPr>
          <w:rFonts w:eastAsia="Times New Roman" w:cstheme="minorHAnsi"/>
          <w:kern w:val="3"/>
          <w:sz w:val="20"/>
          <w:szCs w:val="20"/>
          <w:lang w:eastAsia="cs-CZ"/>
        </w:rPr>
        <w:t xml:space="preserve"> Strany tak učiní bez zbytečného </w:t>
      </w:r>
      <w:r w:rsidR="007352C3" w:rsidRPr="005558BF">
        <w:rPr>
          <w:rFonts w:eastAsia="Times New Roman" w:cstheme="minorHAnsi"/>
          <w:kern w:val="3"/>
          <w:sz w:val="20"/>
          <w:szCs w:val="20"/>
          <w:lang w:eastAsia="cs-CZ"/>
        </w:rPr>
        <w:t>odkladu</w:t>
      </w:r>
      <w:r w:rsidR="00AC3D3C" w:rsidRPr="005558BF">
        <w:rPr>
          <w:rFonts w:eastAsia="Times New Roman" w:cstheme="minorHAnsi"/>
          <w:kern w:val="3"/>
          <w:sz w:val="20"/>
          <w:szCs w:val="20"/>
          <w:lang w:eastAsia="cs-CZ"/>
        </w:rPr>
        <w:t xml:space="preserve"> poté, co </w:t>
      </w:r>
      <w:r w:rsidR="005A00FA" w:rsidRPr="005558BF">
        <w:rPr>
          <w:rFonts w:eastAsia="Times New Roman" w:cstheme="minorHAnsi"/>
          <w:kern w:val="3"/>
          <w:sz w:val="20"/>
          <w:szCs w:val="20"/>
          <w:lang w:eastAsia="cs-CZ"/>
        </w:rPr>
        <w:t xml:space="preserve">kterákoli Strana k nahrazení vadných ustanovení druhou Strany vyzve. </w:t>
      </w:r>
    </w:p>
    <w:p w14:paraId="07B5B557" w14:textId="77777777" w:rsidR="00925491" w:rsidRPr="005558BF" w:rsidRDefault="00925491"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Smluvní strany prohlašují, že si smlouvu pečlivě přečetly, s jejím obsahem souhlasí a tuto skutečnost stvrzují svými podpisy.</w:t>
      </w:r>
    </w:p>
    <w:p w14:paraId="557253E0" w14:textId="77777777" w:rsidR="00241160" w:rsidRPr="005558BF" w:rsidRDefault="00241160"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Smlouva je vyhotovena a podepsána v elektronické formě.</w:t>
      </w:r>
    </w:p>
    <w:p w14:paraId="73C9D1FC" w14:textId="77777777" w:rsidR="00241160" w:rsidRPr="005558BF" w:rsidRDefault="00241160" w:rsidP="005558BF">
      <w:pPr>
        <w:widowControl w:val="0"/>
        <w:numPr>
          <w:ilvl w:val="0"/>
          <w:numId w:val="19"/>
        </w:numPr>
        <w:suppressAutoHyphens/>
        <w:autoSpaceDE w:val="0"/>
        <w:autoSpaceDN w:val="0"/>
        <w:adjustRightInd w:val="0"/>
        <w:spacing w:before="120" w:after="120" w:line="240" w:lineRule="auto"/>
        <w:ind w:left="709" w:hanging="709"/>
        <w:jc w:val="both"/>
        <w:textAlignment w:val="baseline"/>
        <w:outlineLvl w:val="0"/>
        <w:rPr>
          <w:rFonts w:eastAsia="Times New Roman" w:cstheme="minorHAnsi"/>
          <w:kern w:val="3"/>
          <w:sz w:val="20"/>
          <w:szCs w:val="20"/>
          <w:lang w:eastAsia="cs-CZ"/>
        </w:rPr>
      </w:pPr>
      <w:r w:rsidRPr="005558BF">
        <w:rPr>
          <w:rFonts w:eastAsia="Times New Roman" w:cstheme="minorHAnsi"/>
          <w:kern w:val="3"/>
          <w:sz w:val="20"/>
          <w:szCs w:val="20"/>
          <w:lang w:eastAsia="cs-CZ"/>
        </w:rPr>
        <w:t>Smluvní strany souhlasí s uveřejněním plného znění této smlouvy na profilu zadavatele Objednatele. Smluvní strany za tímto účelem prohlašují, že nepovažují nic z obsahu smlouvy za obchodní tajemství. Uveřejnění zajistí v souladu se zákonem o zadávání veřejných zakázek Objednatel.</w:t>
      </w:r>
    </w:p>
    <w:p w14:paraId="28ADDEE5" w14:textId="77777777" w:rsidR="00241160" w:rsidRPr="00A902CE" w:rsidRDefault="00241160" w:rsidP="005558BF">
      <w:pPr>
        <w:widowControl w:val="0"/>
        <w:suppressAutoHyphens/>
        <w:autoSpaceDE w:val="0"/>
        <w:autoSpaceDN w:val="0"/>
        <w:adjustRightInd w:val="0"/>
        <w:spacing w:after="120" w:line="240" w:lineRule="auto"/>
        <w:ind w:left="709" w:right="-1"/>
        <w:contextualSpacing/>
        <w:jc w:val="both"/>
        <w:textAlignment w:val="baseline"/>
        <w:rPr>
          <w:rFonts w:eastAsia="Times New Roman" w:cstheme="minorHAnsi"/>
          <w:kern w:val="3"/>
          <w:sz w:val="20"/>
          <w:szCs w:val="20"/>
          <w:lang w:eastAsia="cs-CZ"/>
        </w:rPr>
      </w:pPr>
    </w:p>
    <w:p w14:paraId="484B534B" w14:textId="77777777" w:rsidR="00925491" w:rsidRPr="00A902CE" w:rsidRDefault="00925491" w:rsidP="00925491">
      <w:pPr>
        <w:widowControl w:val="0"/>
        <w:suppressAutoHyphens/>
        <w:autoSpaceDN w:val="0"/>
        <w:spacing w:before="240" w:after="0" w:line="240" w:lineRule="auto"/>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Přílohy:</w:t>
      </w:r>
    </w:p>
    <w:p w14:paraId="514133B3" w14:textId="77777777" w:rsidR="00925491" w:rsidRPr="00A902CE" w:rsidRDefault="00925491" w:rsidP="00925491">
      <w:pPr>
        <w:widowControl w:val="0"/>
        <w:numPr>
          <w:ilvl w:val="0"/>
          <w:numId w:val="24"/>
        </w:numPr>
        <w:suppressAutoHyphens/>
        <w:autoSpaceDN w:val="0"/>
        <w:spacing w:before="120" w:after="240" w:line="240" w:lineRule="auto"/>
        <w:contextualSpacing/>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Technická specifikace</w:t>
      </w:r>
    </w:p>
    <w:p w14:paraId="59BDC8E3" w14:textId="77777777" w:rsidR="00925491" w:rsidRPr="00A902CE" w:rsidRDefault="00925491" w:rsidP="00925491">
      <w:pPr>
        <w:spacing w:before="120" w:after="240" w:line="240" w:lineRule="auto"/>
        <w:ind w:left="720"/>
        <w:contextualSpacing/>
        <w:rPr>
          <w:rFonts w:eastAsia="Times New Roman" w:cstheme="minorHAnsi"/>
          <w:kern w:val="3"/>
          <w:sz w:val="20"/>
          <w:szCs w:val="20"/>
          <w:highlight w:val="cyan"/>
          <w:lang w:eastAsia="cs-CZ"/>
        </w:rPr>
      </w:pPr>
    </w:p>
    <w:p w14:paraId="60D086E7"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3AD42EF9"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91AE53D" w14:textId="66F3BA33"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V</w:t>
      </w:r>
      <w:r w:rsidR="007352C3" w:rsidRPr="00A902CE">
        <w:rPr>
          <w:rFonts w:eastAsia="Times New Roman" w:cstheme="minorHAnsi"/>
          <w:kern w:val="3"/>
          <w:sz w:val="20"/>
          <w:szCs w:val="20"/>
          <w:lang w:eastAsia="cs-CZ"/>
        </w:rPr>
        <w:t> Novém Boru</w:t>
      </w:r>
      <w:r w:rsidRPr="00A902CE">
        <w:rPr>
          <w:rFonts w:eastAsia="Times New Roman" w:cstheme="minorHAnsi"/>
          <w:kern w:val="3"/>
          <w:sz w:val="20"/>
          <w:szCs w:val="20"/>
          <w:lang w:eastAsia="cs-CZ"/>
        </w:rPr>
        <w:t xml:space="preserve"> dne ................</w:t>
      </w:r>
      <w:r w:rsidRPr="00A902CE">
        <w:rPr>
          <w:rFonts w:eastAsia="Times New Roman" w:cstheme="minorHAnsi"/>
          <w:kern w:val="3"/>
          <w:sz w:val="20"/>
          <w:szCs w:val="20"/>
          <w:lang w:eastAsia="cs-CZ"/>
        </w:rPr>
        <w:tab/>
      </w:r>
      <w:r w:rsidR="001B7C61"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7352C3" w:rsidRPr="00A902CE">
        <w:rPr>
          <w:rFonts w:eastAsia="Times New Roman" w:cstheme="minorHAnsi"/>
          <w:kern w:val="3"/>
          <w:sz w:val="20"/>
          <w:szCs w:val="20"/>
          <w:lang w:eastAsia="cs-CZ"/>
        </w:rPr>
        <w:tab/>
      </w:r>
      <w:r w:rsidR="007352C3"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V ………………. dne ……………….</w:t>
      </w:r>
    </w:p>
    <w:p w14:paraId="17D94CC0"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06621155"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7B3FAA77" w14:textId="77777777"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p>
    <w:p w14:paraId="547B8719" w14:textId="43994EB4" w:rsidR="00925491" w:rsidRPr="00A902CE" w:rsidRDefault="00925491" w:rsidP="00925491">
      <w:pPr>
        <w:suppressAutoHyphens/>
        <w:autoSpaceDN w:val="0"/>
        <w:spacing w:after="0" w:line="240" w:lineRule="auto"/>
        <w:ind w:left="709" w:right="-1" w:hanging="709"/>
        <w:jc w:val="both"/>
        <w:textAlignment w:val="baseline"/>
        <w:rPr>
          <w:rFonts w:eastAsia="Times New Roman" w:cstheme="minorHAnsi"/>
          <w:i/>
          <w:kern w:val="3"/>
          <w:sz w:val="20"/>
          <w:szCs w:val="20"/>
          <w:lang w:eastAsia="cs-CZ"/>
        </w:rPr>
      </w:pPr>
      <w:r w:rsidRPr="00A902CE">
        <w:rPr>
          <w:rFonts w:eastAsia="Times New Roman" w:cstheme="minorHAnsi"/>
          <w:kern w:val="3"/>
          <w:sz w:val="20"/>
          <w:szCs w:val="20"/>
          <w:lang w:eastAsia="cs-CZ"/>
        </w:rPr>
        <w:t>…...........................</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7352C3" w:rsidRPr="00A902CE">
        <w:rPr>
          <w:rFonts w:eastAsia="Times New Roman" w:cstheme="minorHAnsi"/>
          <w:kern w:val="3"/>
          <w:sz w:val="20"/>
          <w:szCs w:val="20"/>
          <w:lang w:eastAsia="cs-CZ"/>
        </w:rPr>
        <w:t>…...........................</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 xml:space="preserve"> </w:t>
      </w:r>
      <w:r w:rsidRPr="00A902CE">
        <w:rPr>
          <w:rFonts w:eastAsia="Times New Roman" w:cstheme="minorHAnsi"/>
          <w:kern w:val="3"/>
          <w:sz w:val="20"/>
          <w:szCs w:val="20"/>
          <w:lang w:eastAsia="cs-CZ"/>
        </w:rPr>
        <w:tab/>
        <w:t>…………………………….</w:t>
      </w:r>
    </w:p>
    <w:p w14:paraId="21FAAB44" w14:textId="27FD3BEC" w:rsidR="00925491" w:rsidRPr="00A902CE" w:rsidRDefault="00925491" w:rsidP="00925491">
      <w:pPr>
        <w:tabs>
          <w:tab w:val="left" w:pos="1275"/>
        </w:tabs>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za </w:t>
      </w:r>
      <w:proofErr w:type="spellStart"/>
      <w:r w:rsidR="007352C3" w:rsidRPr="00A902CE">
        <w:rPr>
          <w:rFonts w:eastAsia="Times New Roman" w:cstheme="minorHAnsi"/>
          <w:kern w:val="3"/>
          <w:sz w:val="20"/>
          <w:szCs w:val="20"/>
          <w:lang w:eastAsia="cs-CZ"/>
        </w:rPr>
        <w:t>Aveniro</w:t>
      </w:r>
      <w:proofErr w:type="spellEnd"/>
      <w:r w:rsidR="007352C3" w:rsidRPr="00A902CE">
        <w:rPr>
          <w:rFonts w:eastAsia="Times New Roman" w:cstheme="minorHAnsi"/>
          <w:kern w:val="3"/>
          <w:sz w:val="20"/>
          <w:szCs w:val="20"/>
          <w:lang w:eastAsia="cs-CZ"/>
        </w:rPr>
        <w:t xml:space="preserve"> s.r.o.</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5558BF">
        <w:rPr>
          <w:rFonts w:eastAsia="Times New Roman" w:cstheme="minorHAnsi"/>
          <w:kern w:val="3"/>
          <w:sz w:val="20"/>
          <w:szCs w:val="20"/>
          <w:lang w:eastAsia="cs-CZ"/>
        </w:rPr>
        <w:t xml:space="preserve">                                </w:t>
      </w:r>
      <w:r w:rsidR="007352C3" w:rsidRPr="00A902CE">
        <w:rPr>
          <w:rFonts w:eastAsia="Times New Roman" w:cstheme="minorHAnsi"/>
          <w:kern w:val="3"/>
          <w:sz w:val="20"/>
          <w:szCs w:val="20"/>
          <w:lang w:eastAsia="cs-CZ"/>
        </w:rPr>
        <w:t xml:space="preserve">za </w:t>
      </w:r>
      <w:proofErr w:type="spellStart"/>
      <w:r w:rsidR="007352C3" w:rsidRPr="00A902CE">
        <w:rPr>
          <w:rFonts w:eastAsia="Times New Roman" w:cstheme="minorHAnsi"/>
          <w:kern w:val="3"/>
          <w:sz w:val="20"/>
          <w:szCs w:val="20"/>
          <w:lang w:eastAsia="cs-CZ"/>
        </w:rPr>
        <w:t>Aveniro</w:t>
      </w:r>
      <w:proofErr w:type="spellEnd"/>
      <w:r w:rsidR="007352C3" w:rsidRPr="00A902CE">
        <w:rPr>
          <w:rFonts w:eastAsia="Times New Roman" w:cstheme="minorHAnsi"/>
          <w:kern w:val="3"/>
          <w:sz w:val="20"/>
          <w:szCs w:val="20"/>
          <w:lang w:eastAsia="cs-CZ"/>
        </w:rPr>
        <w:t xml:space="preserve"> s.r.o.</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005558BF">
        <w:rPr>
          <w:rFonts w:eastAsia="Times New Roman" w:cstheme="minorHAnsi"/>
          <w:kern w:val="3"/>
          <w:sz w:val="20"/>
          <w:szCs w:val="20"/>
          <w:lang w:eastAsia="cs-CZ"/>
        </w:rPr>
        <w:t xml:space="preserve">                </w:t>
      </w:r>
      <w:r w:rsidRPr="00A902CE">
        <w:rPr>
          <w:rFonts w:eastAsia="Times New Roman" w:cstheme="minorHAnsi"/>
          <w:kern w:val="3"/>
          <w:sz w:val="20"/>
          <w:szCs w:val="20"/>
          <w:lang w:eastAsia="cs-CZ"/>
        </w:rPr>
        <w:t>za ………..</w:t>
      </w:r>
    </w:p>
    <w:p w14:paraId="1B2D700E" w14:textId="4D942262" w:rsidR="007352C3" w:rsidRPr="00A902CE" w:rsidRDefault="007352C3" w:rsidP="007352C3">
      <w:pPr>
        <w:tabs>
          <w:tab w:val="left" w:pos="1275"/>
        </w:tabs>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 xml:space="preserve">Ing. Lubomír Bárta </w:t>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 xml:space="preserve">Ing. Kamila </w:t>
      </w:r>
      <w:proofErr w:type="spellStart"/>
      <w:r w:rsidRPr="00A902CE">
        <w:rPr>
          <w:rFonts w:eastAsia="Times New Roman" w:cstheme="minorHAnsi"/>
          <w:kern w:val="3"/>
          <w:sz w:val="20"/>
          <w:szCs w:val="20"/>
          <w:lang w:eastAsia="cs-CZ"/>
        </w:rPr>
        <w:t>Kodrová</w:t>
      </w:r>
      <w:proofErr w:type="spellEnd"/>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ab/>
        <w:t>jméno příjmení</w:t>
      </w:r>
    </w:p>
    <w:p w14:paraId="2EAD0675" w14:textId="41DF4C60" w:rsidR="00925491" w:rsidRPr="00A902CE" w:rsidRDefault="007352C3" w:rsidP="00925491">
      <w:pPr>
        <w:suppressAutoHyphens/>
        <w:autoSpaceDN w:val="0"/>
        <w:spacing w:after="0" w:line="240" w:lineRule="auto"/>
        <w:ind w:left="709" w:right="-1" w:hanging="709"/>
        <w:jc w:val="both"/>
        <w:textAlignment w:val="baseline"/>
        <w:rPr>
          <w:rFonts w:eastAsia="Times New Roman" w:cstheme="minorHAnsi"/>
          <w:kern w:val="3"/>
          <w:sz w:val="20"/>
          <w:szCs w:val="20"/>
          <w:lang w:eastAsia="cs-CZ"/>
        </w:rPr>
      </w:pPr>
      <w:r w:rsidRPr="00A902CE">
        <w:rPr>
          <w:rFonts w:eastAsia="Times New Roman" w:cstheme="minorHAnsi"/>
          <w:kern w:val="3"/>
          <w:sz w:val="20"/>
          <w:szCs w:val="20"/>
          <w:lang w:eastAsia="cs-CZ"/>
        </w:rPr>
        <w:t>jednatel</w:t>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Pr="00A902CE">
        <w:rPr>
          <w:rFonts w:eastAsia="Times New Roman" w:cstheme="minorHAnsi"/>
          <w:kern w:val="3"/>
          <w:sz w:val="20"/>
          <w:szCs w:val="20"/>
          <w:lang w:eastAsia="cs-CZ"/>
        </w:rPr>
        <w:t>jednatelka</w:t>
      </w:r>
      <w:r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r>
      <w:r w:rsidR="00925491" w:rsidRPr="00A902CE">
        <w:rPr>
          <w:rFonts w:eastAsia="Times New Roman" w:cstheme="minorHAnsi"/>
          <w:kern w:val="3"/>
          <w:sz w:val="20"/>
          <w:szCs w:val="20"/>
          <w:lang w:eastAsia="cs-CZ"/>
        </w:rPr>
        <w:tab/>
        <w:t>funkce</w:t>
      </w:r>
    </w:p>
    <w:p w14:paraId="65968F46" w14:textId="77777777" w:rsidR="002F5B21" w:rsidRPr="00A902CE" w:rsidRDefault="002F5B21" w:rsidP="00925491">
      <w:pPr>
        <w:rPr>
          <w:rFonts w:cstheme="minorHAnsi"/>
        </w:rPr>
      </w:pPr>
    </w:p>
    <w:sectPr w:rsidR="002F5B21" w:rsidRPr="00A902CE" w:rsidSect="007352C3">
      <w:headerReference w:type="even" r:id="rId8"/>
      <w:footerReference w:type="even" r:id="rId9"/>
      <w:footerReference w:type="default" r:id="rId10"/>
      <w:headerReference w:type="first" r:id="rId11"/>
      <w:footerReference w:type="first" r:id="rId12"/>
      <w:endnotePr>
        <w:numFmt w:val="decimal"/>
      </w:endnotePr>
      <w:pgSz w:w="11905" w:h="16837"/>
      <w:pgMar w:top="1418" w:right="990" w:bottom="1560" w:left="1134" w:header="709" w:footer="87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506D" w14:textId="77777777" w:rsidR="00DD4B56" w:rsidRDefault="00DD4B56">
      <w:pPr>
        <w:spacing w:after="0" w:line="240" w:lineRule="auto"/>
      </w:pPr>
      <w:r>
        <w:separator/>
      </w:r>
    </w:p>
  </w:endnote>
  <w:endnote w:type="continuationSeparator" w:id="0">
    <w:p w14:paraId="00E517B1" w14:textId="77777777" w:rsidR="00DD4B56" w:rsidRDefault="00DD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021231809"/>
      <w:docPartObj>
        <w:docPartGallery w:val="Page Numbers (Bottom of Page)"/>
        <w:docPartUnique/>
      </w:docPartObj>
    </w:sdtPr>
    <w:sdtContent>
      <w:p w14:paraId="47660F56" w14:textId="77777777" w:rsidR="00925491" w:rsidRPr="00E228AE" w:rsidRDefault="00925491" w:rsidP="00E228AE">
        <w:pPr>
          <w:pStyle w:val="Zpat"/>
          <w:jc w:val="right"/>
          <w:rPr>
            <w:rFonts w:ascii="Arial" w:hAnsi="Arial" w:cs="Arial"/>
            <w:sz w:val="20"/>
          </w:rPr>
        </w:pPr>
        <w:r w:rsidRPr="00E228AE">
          <w:rPr>
            <w:rFonts w:ascii="Arial" w:hAnsi="Arial" w:cs="Arial"/>
            <w:sz w:val="20"/>
          </w:rPr>
          <w:fldChar w:fldCharType="begin"/>
        </w:r>
        <w:r w:rsidRPr="00E228AE">
          <w:rPr>
            <w:rFonts w:ascii="Arial" w:hAnsi="Arial" w:cs="Arial"/>
            <w:sz w:val="20"/>
          </w:rPr>
          <w:instrText>PAGE   \* MERGEFORMAT</w:instrText>
        </w:r>
        <w:r w:rsidRPr="00E228AE">
          <w:rPr>
            <w:rFonts w:ascii="Arial" w:hAnsi="Arial" w:cs="Arial"/>
            <w:sz w:val="20"/>
          </w:rPr>
          <w:fldChar w:fldCharType="separate"/>
        </w:r>
        <w:r>
          <w:rPr>
            <w:rFonts w:ascii="Arial" w:hAnsi="Arial" w:cs="Arial"/>
            <w:noProof/>
            <w:sz w:val="20"/>
          </w:rPr>
          <w:t>2</w:t>
        </w:r>
        <w:r w:rsidRPr="00E228AE">
          <w:rPr>
            <w:rFonts w:ascii="Arial" w:hAnsi="Arial" w:cs="Arial"/>
            <w:sz w:val="20"/>
          </w:rPr>
          <w:fldChar w:fldCharType="end"/>
        </w:r>
      </w:p>
    </w:sdtContent>
  </w:sdt>
  <w:p w14:paraId="31673733" w14:textId="77777777" w:rsidR="00925491" w:rsidRDefault="00925491">
    <w:pPr>
      <w:pStyle w:val="Zpat"/>
      <w:ind w:right="360"/>
    </w:pPr>
  </w:p>
  <w:p w14:paraId="5FBD7B03" w14:textId="77777777" w:rsidR="00925491" w:rsidRDefault="00925491">
    <w:pPr>
      <w:pStyle w:val="Zpat"/>
      <w:ind w:right="360"/>
    </w:pPr>
    <w:r>
      <w:rPr>
        <w:noProof/>
      </w:rPr>
      <mc:AlternateContent>
        <mc:Choice Requires="wps">
          <w:drawing>
            <wp:anchor distT="0" distB="0" distL="114300" distR="114300" simplePos="0" relativeHeight="251659264" behindDoc="0" locked="0" layoutInCell="1" allowOverlap="1" wp14:anchorId="41625746" wp14:editId="74BAEEE5">
              <wp:simplePos x="0" y="0"/>
              <wp:positionH relativeFrom="margin">
                <wp:align>right</wp:align>
              </wp:positionH>
              <wp:positionV relativeFrom="paragraph">
                <wp:posOffset>720</wp:posOffset>
              </wp:positionV>
              <wp:extent cx="3599640" cy="14760"/>
              <wp:effectExtent l="0" t="0" r="0" b="0"/>
              <wp:wrapTopAndBottom/>
              <wp:docPr id="1" name="Rámec1"/>
              <wp:cNvGraphicFramePr/>
              <a:graphic xmlns:a="http://schemas.openxmlformats.org/drawingml/2006/main">
                <a:graphicData uri="http://schemas.microsoft.com/office/word/2010/wordprocessingShape">
                  <wps:wsp>
                    <wps:cNvSpPr txBox="1"/>
                    <wps:spPr>
                      <a:xfrm>
                        <a:off x="0" y="0"/>
                        <a:ext cx="3599640" cy="14760"/>
                      </a:xfrm>
                      <a:prstGeom prst="rect">
                        <a:avLst/>
                      </a:prstGeom>
                      <a:ln>
                        <a:noFill/>
                        <a:prstDash/>
                      </a:ln>
                    </wps:spPr>
                    <wps:txbx>
                      <w:txbxContent>
                        <w:p w14:paraId="7A15A64D" w14:textId="77777777" w:rsidR="00925491" w:rsidRDefault="00925491">
                          <w:pPr>
                            <w:pStyle w:val="Zpat"/>
                          </w:pPr>
                        </w:p>
                      </w:txbxContent>
                    </wps:txbx>
                    <wps:bodyPr vert="horz" wrap="none" lIns="0" tIns="0" rIns="0" bIns="0" compatLnSpc="0">
                      <a:spAutoFit/>
                    </wps:bodyPr>
                  </wps:wsp>
                </a:graphicData>
              </a:graphic>
            </wp:anchor>
          </w:drawing>
        </mc:Choice>
        <mc:Fallback>
          <w:pict>
            <v:shapetype w14:anchorId="41625746" id="_x0000_t202" coordsize="21600,21600" o:spt="202" path="m,l,21600r21600,l21600,xe">
              <v:stroke joinstyle="miter"/>
              <v:path gradientshapeok="t" o:connecttype="rect"/>
            </v:shapetype>
            <v:shape id="Rámec1" o:spid="_x0000_s1026" type="#_x0000_t202" style="position:absolute;margin-left:232.25pt;margin-top:.05pt;width:283.4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" filled="f" stroked="f">
              <v:textbox style="mso-fit-shape-to-text:t" inset="0,0,0,0">
                <w:txbxContent>
                  <w:p w14:paraId="7A15A64D" w14:textId="77777777" w:rsidR="00925491" w:rsidRDefault="00925491">
                    <w:pPr>
                      <w:pStyle w:val="Zpat"/>
                    </w:pP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F90" w14:textId="0826D0EC" w:rsidR="00925491" w:rsidRPr="00E228AE" w:rsidRDefault="00000000" w:rsidP="00E228AE">
    <w:pPr>
      <w:pStyle w:val="Zpat"/>
      <w:jc w:val="right"/>
      <w:rPr>
        <w:rFonts w:ascii="Arial" w:hAnsi="Arial" w:cs="Arial"/>
        <w:sz w:val="20"/>
      </w:rPr>
    </w:pPr>
    <w:sdt>
      <w:sdtPr>
        <w:rPr>
          <w:rFonts w:ascii="Arial" w:hAnsi="Arial" w:cs="Arial"/>
          <w:sz w:val="20"/>
        </w:rPr>
        <w:id w:val="-1845244803"/>
        <w:docPartObj>
          <w:docPartGallery w:val="Page Numbers (Bottom of Page)"/>
          <w:docPartUnique/>
        </w:docPartObj>
      </w:sdtPr>
      <w:sdtContent>
        <w:r w:rsidR="00925491" w:rsidRPr="00E228AE">
          <w:rPr>
            <w:rFonts w:ascii="Arial" w:hAnsi="Arial" w:cs="Arial"/>
            <w:sz w:val="20"/>
          </w:rPr>
          <w:fldChar w:fldCharType="begin"/>
        </w:r>
        <w:r w:rsidR="00925491" w:rsidRPr="00E228AE">
          <w:rPr>
            <w:rFonts w:ascii="Arial" w:hAnsi="Arial" w:cs="Arial"/>
            <w:sz w:val="20"/>
          </w:rPr>
          <w:instrText>PAGE   \* MERGEFORMAT</w:instrText>
        </w:r>
        <w:r w:rsidR="00925491" w:rsidRPr="00E228AE">
          <w:rPr>
            <w:rFonts w:ascii="Arial" w:hAnsi="Arial" w:cs="Arial"/>
            <w:sz w:val="20"/>
          </w:rPr>
          <w:fldChar w:fldCharType="separate"/>
        </w:r>
        <w:r w:rsidR="00925491">
          <w:rPr>
            <w:rFonts w:ascii="Arial" w:hAnsi="Arial" w:cs="Arial"/>
            <w:noProof/>
            <w:sz w:val="20"/>
          </w:rPr>
          <w:t>3</w:t>
        </w:r>
        <w:r w:rsidR="00925491" w:rsidRPr="00E228AE">
          <w:rPr>
            <w:rFonts w:ascii="Arial" w:hAnsi="Arial" w:cs="Arial"/>
            <w:sz w:val="20"/>
          </w:rPr>
          <w:fldChar w:fldCharType="end"/>
        </w:r>
      </w:sdtContent>
    </w:sdt>
    <w:r w:rsidR="00211783">
      <w:rPr>
        <w:rFonts w:ascii="Arial" w:hAnsi="Arial" w:cs="Arial"/>
        <w:sz w:val="20"/>
      </w:rPr>
      <w:t xml:space="preserve"> z </w:t>
    </w:r>
    <w:r w:rsidR="00211783">
      <w:rPr>
        <w:rFonts w:ascii="Arial" w:hAnsi="Arial" w:cs="Arial"/>
        <w:sz w:val="20"/>
      </w:rPr>
      <w:fldChar w:fldCharType="begin"/>
    </w:r>
    <w:r w:rsidR="00211783">
      <w:rPr>
        <w:rFonts w:ascii="Arial" w:hAnsi="Arial" w:cs="Arial"/>
        <w:sz w:val="20"/>
      </w:rPr>
      <w:instrText xml:space="preserve"> NUMPAGES   \* MERGEFORMAT </w:instrText>
    </w:r>
    <w:r w:rsidR="00211783">
      <w:rPr>
        <w:rFonts w:ascii="Arial" w:hAnsi="Arial" w:cs="Arial"/>
        <w:sz w:val="20"/>
      </w:rPr>
      <w:fldChar w:fldCharType="separate"/>
    </w:r>
    <w:r w:rsidR="00211783">
      <w:rPr>
        <w:rFonts w:ascii="Arial" w:hAnsi="Arial" w:cs="Arial"/>
        <w:noProof/>
        <w:sz w:val="20"/>
      </w:rPr>
      <w:t>8</w:t>
    </w:r>
    <w:r w:rsidR="00211783">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359429901"/>
      <w:docPartObj>
        <w:docPartGallery w:val="Page Numbers (Bottom of Page)"/>
        <w:docPartUnique/>
      </w:docPartObj>
    </w:sdtPr>
    <w:sdtContent>
      <w:p w14:paraId="00C23651" w14:textId="04FC96AA" w:rsidR="00925491" w:rsidRPr="00E228AE" w:rsidRDefault="00925491">
        <w:pPr>
          <w:pStyle w:val="Zpat"/>
          <w:jc w:val="right"/>
          <w:rPr>
            <w:rFonts w:ascii="Arial" w:hAnsi="Arial" w:cs="Arial"/>
            <w:sz w:val="20"/>
          </w:rPr>
        </w:pPr>
        <w:r w:rsidRPr="00E228AE">
          <w:rPr>
            <w:rFonts w:ascii="Arial" w:hAnsi="Arial" w:cs="Arial"/>
            <w:sz w:val="20"/>
          </w:rPr>
          <w:fldChar w:fldCharType="begin"/>
        </w:r>
        <w:r w:rsidRPr="00E228AE">
          <w:rPr>
            <w:rFonts w:ascii="Arial" w:hAnsi="Arial" w:cs="Arial"/>
            <w:sz w:val="20"/>
          </w:rPr>
          <w:instrText>PAGE   \* MERGEFORMAT</w:instrText>
        </w:r>
        <w:r w:rsidRPr="00E228AE">
          <w:rPr>
            <w:rFonts w:ascii="Arial" w:hAnsi="Arial" w:cs="Arial"/>
            <w:sz w:val="20"/>
          </w:rPr>
          <w:fldChar w:fldCharType="separate"/>
        </w:r>
        <w:r>
          <w:rPr>
            <w:rFonts w:ascii="Arial" w:hAnsi="Arial" w:cs="Arial"/>
            <w:noProof/>
            <w:sz w:val="20"/>
          </w:rPr>
          <w:t>1</w:t>
        </w:r>
        <w:r w:rsidRPr="00E228AE">
          <w:rPr>
            <w:rFonts w:ascii="Arial" w:hAnsi="Arial" w:cs="Arial"/>
            <w:sz w:val="20"/>
          </w:rPr>
          <w:fldChar w:fldCharType="end"/>
        </w:r>
        <w:r w:rsidR="00211783">
          <w:rPr>
            <w:rFonts w:ascii="Arial" w:hAnsi="Arial" w:cs="Arial"/>
            <w:sz w:val="20"/>
          </w:rPr>
          <w:t xml:space="preserve"> z </w:t>
        </w:r>
        <w:r w:rsidR="00211783">
          <w:rPr>
            <w:rFonts w:ascii="Arial" w:hAnsi="Arial" w:cs="Arial"/>
            <w:sz w:val="20"/>
          </w:rPr>
          <w:fldChar w:fldCharType="begin"/>
        </w:r>
        <w:r w:rsidR="00211783">
          <w:rPr>
            <w:rFonts w:ascii="Arial" w:hAnsi="Arial" w:cs="Arial"/>
            <w:sz w:val="20"/>
          </w:rPr>
          <w:instrText xml:space="preserve"> NUMPAGES   \* MERGEFORMAT </w:instrText>
        </w:r>
        <w:r w:rsidR="00211783">
          <w:rPr>
            <w:rFonts w:ascii="Arial" w:hAnsi="Arial" w:cs="Arial"/>
            <w:sz w:val="20"/>
          </w:rPr>
          <w:fldChar w:fldCharType="separate"/>
        </w:r>
        <w:r w:rsidR="00211783">
          <w:rPr>
            <w:rFonts w:ascii="Arial" w:hAnsi="Arial" w:cs="Arial"/>
            <w:noProof/>
            <w:sz w:val="20"/>
          </w:rPr>
          <w:t>8</w:t>
        </w:r>
        <w:r w:rsidR="00211783">
          <w:rPr>
            <w:rFonts w:ascii="Arial" w:hAnsi="Arial" w:cs="Arial"/>
            <w:sz w:val="20"/>
          </w:rPr>
          <w:fldChar w:fldCharType="end"/>
        </w:r>
      </w:p>
    </w:sdtContent>
  </w:sdt>
  <w:p w14:paraId="35AA61F2" w14:textId="77777777" w:rsidR="00925491" w:rsidRDefault="00925491" w:rsidP="00E228AE">
    <w:pPr>
      <w:pStyle w:val="Zpat"/>
      <w:ind w:right="360"/>
      <w:rPr>
        <w:rStyle w:val="slostrnky"/>
        <w:rFonts w:ascii="Arial" w:hAnsi="Arial" w:cs="Arial"/>
        <w:iCs/>
        <w:sz w:val="16"/>
      </w:rPr>
    </w:pPr>
  </w:p>
  <w:p w14:paraId="647C544F" w14:textId="77777777" w:rsidR="00925491" w:rsidRPr="006B55B1" w:rsidRDefault="00925491" w:rsidP="00E228AE">
    <w:pPr>
      <w:pStyle w:val="Zpat"/>
      <w:ind w:right="360"/>
      <w:rPr>
        <w:rFonts w:ascii="Arial" w:hAnsi="Arial" w:cs="Arial"/>
      </w:rPr>
    </w:pPr>
    <w:r w:rsidRPr="006B55B1">
      <w:rPr>
        <w:rStyle w:val="slostrnky"/>
        <w:rFonts w:ascii="Arial" w:hAnsi="Arial" w:cs="Arial"/>
        <w:iCs/>
        <w:sz w:val="16"/>
      </w:rPr>
      <w:t xml:space="preserve"> </w:t>
    </w:r>
  </w:p>
  <w:p w14:paraId="10BB4660" w14:textId="77777777" w:rsidR="00925491" w:rsidRPr="006B55B1" w:rsidRDefault="00925491" w:rsidP="006B55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938D" w14:textId="77777777" w:rsidR="00DD4B56" w:rsidRDefault="00DD4B56">
      <w:pPr>
        <w:spacing w:after="0" w:line="240" w:lineRule="auto"/>
      </w:pPr>
      <w:r>
        <w:separator/>
      </w:r>
    </w:p>
  </w:footnote>
  <w:footnote w:type="continuationSeparator" w:id="0">
    <w:p w14:paraId="0F10D8F0" w14:textId="77777777" w:rsidR="00DD4B56" w:rsidRDefault="00DD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315" w14:textId="77777777" w:rsidR="00925491" w:rsidRDefault="00925491">
    <w:pPr>
      <w:pStyle w:val="Zhlav"/>
    </w:pPr>
  </w:p>
  <w:p w14:paraId="52FA8888" w14:textId="77777777" w:rsidR="00925491" w:rsidRDefault="00925491">
    <w:pPr>
      <w:pStyle w:val="Zhlav"/>
    </w:pPr>
  </w:p>
  <w:p w14:paraId="7054A351" w14:textId="77777777" w:rsidR="00925491" w:rsidRDefault="009254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C242" w14:textId="72029A29" w:rsidR="00925491" w:rsidRDefault="00241160" w:rsidP="00241160">
    <w:pPr>
      <w:pStyle w:val="Zhlav"/>
      <w:jc w:val="center"/>
      <w:rPr>
        <w:b/>
        <w:i/>
        <w:u w:val="single"/>
      </w:rPr>
    </w:pPr>
    <w:r>
      <w:rPr>
        <w:noProof/>
      </w:rPr>
      <w:drawing>
        <wp:inline distT="0" distB="0" distL="0" distR="0" wp14:anchorId="68E10915" wp14:editId="1C2663F1">
          <wp:extent cx="2743200" cy="396240"/>
          <wp:effectExtent l="0" t="0" r="0" b="3810"/>
          <wp:docPr id="5291345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p w14:paraId="51CC2EAC" w14:textId="77777777" w:rsidR="00925491" w:rsidRDefault="009254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Times New Roman" w:hint="default"/>
      </w:rPr>
    </w:lvl>
  </w:abstractNum>
  <w:abstractNum w:abstractNumId="1" w15:restartNumberingAfterBreak="0">
    <w:nsid w:val="00000009"/>
    <w:multiLevelType w:val="multilevel"/>
    <w:tmpl w:val="752A6F70"/>
    <w:name w:val="WW8Num23"/>
    <w:lvl w:ilvl="0">
      <w:start w:val="1"/>
      <w:numFmt w:val="decimal"/>
      <w:lvlText w:val="%1."/>
      <w:lvlJc w:val="left"/>
      <w:pPr>
        <w:tabs>
          <w:tab w:val="num" w:pos="0"/>
        </w:tabs>
        <w:ind w:left="720" w:hanging="360"/>
      </w:pPr>
      <w:rPr>
        <w:rFonts w:hint="default"/>
        <w:b/>
        <w:bCs w:val="0"/>
        <w:sz w:val="22"/>
        <w:szCs w:val="22"/>
      </w:rPr>
    </w:lvl>
    <w:lvl w:ilvl="1">
      <w:start w:val="1"/>
      <w:numFmt w:val="decimal"/>
      <w:lvlText w:val="%1.%2."/>
      <w:lvlJc w:val="left"/>
      <w:pPr>
        <w:tabs>
          <w:tab w:val="num" w:pos="0"/>
        </w:tabs>
        <w:ind w:left="735" w:hanging="375"/>
      </w:pPr>
      <w:rPr>
        <w:rFonts w:hint="default"/>
        <w:b w:val="0"/>
        <w:strike w:val="0"/>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b w:val="0"/>
      </w:rPr>
    </w:lvl>
    <w:lvl w:ilvl="4">
      <w:start w:val="1"/>
      <w:numFmt w:val="decimal"/>
      <w:lvlText w:val="%1.%2.%3.%4.%5."/>
      <w:lvlJc w:val="left"/>
      <w:pPr>
        <w:tabs>
          <w:tab w:val="num" w:pos="0"/>
        </w:tabs>
        <w:ind w:left="1440" w:hanging="1080"/>
      </w:pPr>
      <w:rPr>
        <w:rFonts w:hint="default"/>
        <w:b w:val="0"/>
      </w:rPr>
    </w:lvl>
    <w:lvl w:ilvl="5">
      <w:start w:val="1"/>
      <w:numFmt w:val="decimal"/>
      <w:lvlText w:val="%1.%2.%3.%4.%5.%6."/>
      <w:lvlJc w:val="left"/>
      <w:pPr>
        <w:tabs>
          <w:tab w:val="num" w:pos="0"/>
        </w:tabs>
        <w:ind w:left="1440" w:hanging="1080"/>
      </w:pPr>
      <w:rPr>
        <w:rFonts w:hint="default"/>
        <w:b w:val="0"/>
      </w:rPr>
    </w:lvl>
    <w:lvl w:ilvl="6">
      <w:start w:val="1"/>
      <w:numFmt w:val="decimal"/>
      <w:lvlText w:val="%1.%2.%3.%4.%5.%6.%7."/>
      <w:lvlJc w:val="left"/>
      <w:pPr>
        <w:tabs>
          <w:tab w:val="num" w:pos="0"/>
        </w:tabs>
        <w:ind w:left="1440" w:hanging="1080"/>
      </w:pPr>
      <w:rPr>
        <w:rFonts w:hint="default"/>
        <w:b w:val="0"/>
      </w:rPr>
    </w:lvl>
    <w:lvl w:ilvl="7">
      <w:start w:val="1"/>
      <w:numFmt w:val="decimal"/>
      <w:lvlText w:val="%1.%2.%3.%4.%5.%6.%7.%8."/>
      <w:lvlJc w:val="left"/>
      <w:pPr>
        <w:tabs>
          <w:tab w:val="num" w:pos="0"/>
        </w:tabs>
        <w:ind w:left="1800" w:hanging="1440"/>
      </w:pPr>
      <w:rPr>
        <w:rFonts w:hint="default"/>
        <w:b w:val="0"/>
      </w:rPr>
    </w:lvl>
    <w:lvl w:ilvl="8">
      <w:start w:val="1"/>
      <w:numFmt w:val="decimal"/>
      <w:lvlText w:val="%1.%2.%3.%4.%5.%6.%7.%8.%9."/>
      <w:lvlJc w:val="left"/>
      <w:pPr>
        <w:tabs>
          <w:tab w:val="num" w:pos="0"/>
        </w:tabs>
        <w:ind w:left="1800" w:hanging="1440"/>
      </w:pPr>
      <w:rPr>
        <w:rFonts w:hint="default"/>
        <w:b w:val="0"/>
      </w:rPr>
    </w:lvl>
  </w:abstractNum>
  <w:abstractNum w:abstractNumId="2" w15:restartNumberingAfterBreak="0">
    <w:nsid w:val="0C4F6971"/>
    <w:multiLevelType w:val="hybridMultilevel"/>
    <w:tmpl w:val="B4F6E4B6"/>
    <w:lvl w:ilvl="0" w:tplc="6308B464">
      <w:start w:val="1"/>
      <w:numFmt w:val="ordinal"/>
      <w:lvlText w:val="2.%1"/>
      <w:lvlJc w:val="left"/>
      <w:pPr>
        <w:ind w:left="720" w:hanging="360"/>
      </w:pPr>
    </w:lvl>
    <w:lvl w:ilvl="1" w:tplc="04050019">
      <w:start w:val="1"/>
      <w:numFmt w:val="lowerLetter"/>
      <w:lvlText w:val="%2."/>
      <w:lvlJc w:val="left"/>
      <w:pPr>
        <w:ind w:left="1440" w:hanging="360"/>
      </w:pPr>
    </w:lvl>
    <w:lvl w:ilvl="2" w:tplc="04AEC658">
      <w:start w:val="1"/>
      <w:numFmt w:val="lowerLetter"/>
      <w:lvlText w:val="%3)"/>
      <w:lvlJc w:val="left"/>
      <w:pPr>
        <w:ind w:left="2160" w:hanging="180"/>
      </w:pPr>
      <w:rPr>
        <w:b w:val="0"/>
        <w:sz w:val="2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F8A358F"/>
    <w:multiLevelType w:val="hybridMultilevel"/>
    <w:tmpl w:val="FF26F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F4657C"/>
    <w:multiLevelType w:val="hybridMultilevel"/>
    <w:tmpl w:val="F1DC046E"/>
    <w:lvl w:ilvl="0" w:tplc="88F6E872">
      <w:start w:val="1"/>
      <w:numFmt w:val="decimal"/>
      <w:lvlText w:val="6.%1."/>
      <w:lvlJc w:val="left"/>
      <w:pPr>
        <w:ind w:left="2481" w:hanging="705"/>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5" w15:restartNumberingAfterBreak="0">
    <w:nsid w:val="29C35309"/>
    <w:multiLevelType w:val="multilevel"/>
    <w:tmpl w:val="9BD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568F4"/>
    <w:multiLevelType w:val="multilevel"/>
    <w:tmpl w:val="C90A2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71612"/>
    <w:multiLevelType w:val="hybridMultilevel"/>
    <w:tmpl w:val="5D90DDFA"/>
    <w:lvl w:ilvl="0" w:tplc="69EAD45E">
      <w:start w:val="1"/>
      <w:numFmt w:val="decimal"/>
      <w:lvlText w:val="%1."/>
      <w:lvlJc w:val="left"/>
      <w:pPr>
        <w:ind w:left="720" w:hanging="360"/>
      </w:pPr>
    </w:lvl>
    <w:lvl w:ilvl="1" w:tplc="D0ACF192">
      <w:start w:val="1"/>
      <w:numFmt w:val="lowerLetter"/>
      <w:lvlText w:val="%2."/>
      <w:lvlJc w:val="left"/>
      <w:pPr>
        <w:ind w:left="1440" w:hanging="360"/>
      </w:pPr>
    </w:lvl>
    <w:lvl w:ilvl="2" w:tplc="F5149C22">
      <w:start w:val="1"/>
      <w:numFmt w:val="lowerRoman"/>
      <w:lvlText w:val="%3."/>
      <w:lvlJc w:val="right"/>
      <w:pPr>
        <w:ind w:left="2160" w:hanging="180"/>
      </w:pPr>
    </w:lvl>
    <w:lvl w:ilvl="3" w:tplc="64DCC768">
      <w:start w:val="1"/>
      <w:numFmt w:val="decimal"/>
      <w:lvlText w:val="%4."/>
      <w:lvlJc w:val="left"/>
      <w:pPr>
        <w:ind w:left="2880" w:hanging="360"/>
      </w:pPr>
    </w:lvl>
    <w:lvl w:ilvl="4" w:tplc="6346F3C8">
      <w:start w:val="1"/>
      <w:numFmt w:val="lowerLetter"/>
      <w:lvlText w:val="%5."/>
      <w:lvlJc w:val="left"/>
      <w:pPr>
        <w:ind w:left="3600" w:hanging="360"/>
      </w:pPr>
    </w:lvl>
    <w:lvl w:ilvl="5" w:tplc="0A084242">
      <w:start w:val="1"/>
      <w:numFmt w:val="lowerRoman"/>
      <w:lvlText w:val="%6."/>
      <w:lvlJc w:val="right"/>
      <w:pPr>
        <w:ind w:left="4320" w:hanging="180"/>
      </w:pPr>
    </w:lvl>
    <w:lvl w:ilvl="6" w:tplc="70865E12">
      <w:start w:val="1"/>
      <w:numFmt w:val="decimal"/>
      <w:lvlText w:val="%7."/>
      <w:lvlJc w:val="left"/>
      <w:pPr>
        <w:ind w:left="5040" w:hanging="360"/>
      </w:pPr>
    </w:lvl>
    <w:lvl w:ilvl="7" w:tplc="727EF080">
      <w:start w:val="1"/>
      <w:numFmt w:val="lowerLetter"/>
      <w:lvlText w:val="%8."/>
      <w:lvlJc w:val="left"/>
      <w:pPr>
        <w:ind w:left="5760" w:hanging="360"/>
      </w:pPr>
    </w:lvl>
    <w:lvl w:ilvl="8" w:tplc="0BC014D8">
      <w:start w:val="1"/>
      <w:numFmt w:val="lowerRoman"/>
      <w:lvlText w:val="%9."/>
      <w:lvlJc w:val="right"/>
      <w:pPr>
        <w:ind w:left="6480" w:hanging="180"/>
      </w:pPr>
    </w:lvl>
  </w:abstractNum>
  <w:abstractNum w:abstractNumId="8" w15:restartNumberingAfterBreak="0">
    <w:nsid w:val="39436C37"/>
    <w:multiLevelType w:val="multilevel"/>
    <w:tmpl w:val="17F226FC"/>
    <w:lvl w:ilvl="0">
      <w:start w:val="1"/>
      <w:numFmt w:val="decimal"/>
      <w:lvlText w:val="%1."/>
      <w:lvlJc w:val="left"/>
      <w:pPr>
        <w:ind w:left="360" w:hanging="360"/>
      </w:pPr>
      <w:rPr>
        <w:b/>
        <w:i w:val="0"/>
        <w:strike w:val="0"/>
        <w:dstrike w:val="0"/>
        <w:sz w:val="24"/>
        <w:u w:val="none"/>
        <w:effect w:val="none"/>
      </w:rPr>
    </w:lvl>
    <w:lvl w:ilvl="1">
      <w:start w:val="1"/>
      <w:numFmt w:val="ordin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A47491"/>
    <w:multiLevelType w:val="hybridMultilevel"/>
    <w:tmpl w:val="C1EC0306"/>
    <w:lvl w:ilvl="0" w:tplc="01126DCC">
      <w:start w:val="1"/>
      <w:numFmt w:val="lowerLetter"/>
      <w:lvlText w:val="%1)"/>
      <w:lvlJc w:val="left"/>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162A76"/>
    <w:multiLevelType w:val="multilevel"/>
    <w:tmpl w:val="B720BA1C"/>
    <w:lvl w:ilvl="0">
      <w:start w:val="1"/>
      <w:numFmt w:val="decimal"/>
      <w:lvlText w:val="%1."/>
      <w:lvlJc w:val="left"/>
      <w:pPr>
        <w:ind w:left="360" w:hanging="360"/>
      </w:pPr>
      <w:rPr>
        <w:rFonts w:hint="default"/>
        <w:b/>
        <w:i w:val="0"/>
        <w:strike w:val="0"/>
        <w:dstrike w:val="0"/>
        <w:sz w:val="24"/>
        <w:u w:val="none"/>
        <w:effect w:val="none"/>
      </w:rPr>
    </w:lvl>
    <w:lvl w:ilvl="1">
      <w:start w:val="1"/>
      <w:numFmt w:val="ordin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B1573E"/>
    <w:multiLevelType w:val="multilevel"/>
    <w:tmpl w:val="61A0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27D4D"/>
    <w:multiLevelType w:val="hybridMultilevel"/>
    <w:tmpl w:val="7AA8F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E20B43"/>
    <w:multiLevelType w:val="hybridMultilevel"/>
    <w:tmpl w:val="9126D826"/>
    <w:lvl w:ilvl="0" w:tplc="46BACB12">
      <w:numFmt w:val="bullet"/>
      <w:lvlText w:val="-"/>
      <w:lvlJc w:val="left"/>
      <w:pPr>
        <w:ind w:left="1425" w:hanging="360"/>
      </w:p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14" w15:restartNumberingAfterBreak="0">
    <w:nsid w:val="4D4760D9"/>
    <w:multiLevelType w:val="hybridMultilevel"/>
    <w:tmpl w:val="5FCECC10"/>
    <w:lvl w:ilvl="0" w:tplc="5BDA1FDC">
      <w:start w:val="1"/>
      <w:numFmt w:val="ordinal"/>
      <w:lvlText w:val="3.%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ABB0B31"/>
    <w:multiLevelType w:val="hybridMultilevel"/>
    <w:tmpl w:val="6D80263E"/>
    <w:lvl w:ilvl="0" w:tplc="FFFFFFFF">
      <w:start w:val="1"/>
      <w:numFmt w:val="decimal"/>
      <w:lvlText w:val="1.%1."/>
      <w:lvlJc w:val="left"/>
      <w:pPr>
        <w:ind w:left="720" w:hanging="360"/>
      </w:pPr>
    </w:lvl>
    <w:lvl w:ilvl="1" w:tplc="FFFFFFFF">
      <w:start w:val="1"/>
      <w:numFmt w:val="decimal"/>
      <w:lvlText w:val="1.%2."/>
      <w:lvlJc w:val="left"/>
      <w:pPr>
        <w:ind w:left="1440" w:hanging="360"/>
      </w:pPr>
    </w:lvl>
    <w:lvl w:ilvl="2" w:tplc="FFFFFFFF">
      <w:start w:val="1"/>
      <w:numFmt w:val="decimal"/>
      <w:lvlText w:val="%3)"/>
      <w:lvlJc w:val="left"/>
      <w:pPr>
        <w:ind w:left="2340" w:hanging="360"/>
      </w:pPr>
    </w:lvl>
    <w:lvl w:ilvl="3" w:tplc="FFFFFFFF">
      <w:start w:val="1"/>
      <w:numFmt w:val="lowerLetter"/>
      <w:lvlText w:val="%4)"/>
      <w:lvlJc w:val="left"/>
      <w:pPr>
        <w:ind w:left="3240" w:hanging="720"/>
      </w:pPr>
      <w:rPr>
        <w:b w:val="0"/>
        <w:sz w:val="20"/>
      </w:rPr>
    </w:lvl>
    <w:lvl w:ilvl="4" w:tplc="04050017">
      <w:start w:val="1"/>
      <w:numFmt w:val="lowerLetter"/>
      <w:lvlText w:val="%5)"/>
      <w:lvlJc w:val="left"/>
      <w:pPr>
        <w:ind w:left="1069"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0532E6D"/>
    <w:multiLevelType w:val="hybridMultilevel"/>
    <w:tmpl w:val="D564E2EA"/>
    <w:lvl w:ilvl="0" w:tplc="04050017">
      <w:start w:val="1"/>
      <w:numFmt w:val="lowerLetter"/>
      <w:lvlText w:val="%1)"/>
      <w:lvlJc w:val="left"/>
      <w:pPr>
        <w:ind w:left="1069" w:hanging="360"/>
      </w:pPr>
    </w:lvl>
    <w:lvl w:ilvl="1" w:tplc="FFFFFFFF">
      <w:start w:val="1"/>
      <w:numFmt w:val="decimal"/>
      <w:lvlText w:val="1.%2."/>
      <w:lvlJc w:val="left"/>
      <w:pPr>
        <w:ind w:left="1789" w:hanging="360"/>
      </w:pPr>
    </w:lvl>
    <w:lvl w:ilvl="2" w:tplc="FFFFFFFF">
      <w:start w:val="1"/>
      <w:numFmt w:val="decimal"/>
      <w:lvlText w:val="%3)"/>
      <w:lvlJc w:val="left"/>
      <w:pPr>
        <w:ind w:left="2689" w:hanging="360"/>
      </w:pPr>
    </w:lvl>
    <w:lvl w:ilvl="3" w:tplc="FFFFFFFF">
      <w:start w:val="1"/>
      <w:numFmt w:val="lowerLetter"/>
      <w:lvlText w:val="%4)"/>
      <w:lvlJc w:val="left"/>
      <w:pPr>
        <w:ind w:left="3589" w:hanging="720"/>
      </w:pPr>
      <w:rPr>
        <w:b w:val="0"/>
        <w:sz w:val="20"/>
      </w:r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15:restartNumberingAfterBreak="0">
    <w:nsid w:val="64F30E6D"/>
    <w:multiLevelType w:val="hybridMultilevel"/>
    <w:tmpl w:val="EE78254A"/>
    <w:lvl w:ilvl="0" w:tplc="04050017">
      <w:start w:val="1"/>
      <w:numFmt w:val="lowerLetter"/>
      <w:lvlText w:val="%1)"/>
      <w:lvlJc w:val="left"/>
      <w:pPr>
        <w:ind w:left="1069" w:hanging="360"/>
      </w:p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8" w15:restartNumberingAfterBreak="0">
    <w:nsid w:val="71FB04E3"/>
    <w:multiLevelType w:val="hybridMultilevel"/>
    <w:tmpl w:val="D564E2EA"/>
    <w:lvl w:ilvl="0" w:tplc="FFFFFFFF">
      <w:start w:val="1"/>
      <w:numFmt w:val="lowerLetter"/>
      <w:lvlText w:val="%1)"/>
      <w:lvlJc w:val="left"/>
      <w:pPr>
        <w:ind w:left="1069" w:hanging="360"/>
      </w:pPr>
    </w:lvl>
    <w:lvl w:ilvl="1" w:tplc="FFFFFFFF">
      <w:start w:val="1"/>
      <w:numFmt w:val="decimal"/>
      <w:lvlText w:val="1.%2."/>
      <w:lvlJc w:val="left"/>
      <w:pPr>
        <w:ind w:left="1789" w:hanging="360"/>
      </w:pPr>
    </w:lvl>
    <w:lvl w:ilvl="2" w:tplc="FFFFFFFF">
      <w:start w:val="1"/>
      <w:numFmt w:val="decimal"/>
      <w:lvlText w:val="%3)"/>
      <w:lvlJc w:val="left"/>
      <w:pPr>
        <w:ind w:left="2689" w:hanging="360"/>
      </w:pPr>
    </w:lvl>
    <w:lvl w:ilvl="3" w:tplc="FFFFFFFF">
      <w:start w:val="1"/>
      <w:numFmt w:val="lowerLetter"/>
      <w:lvlText w:val="%4)"/>
      <w:lvlJc w:val="left"/>
      <w:pPr>
        <w:ind w:left="3589" w:hanging="720"/>
      </w:pPr>
      <w:rPr>
        <w:b w:val="0"/>
        <w:sz w:val="20"/>
      </w:r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73D324E4"/>
    <w:multiLevelType w:val="multilevel"/>
    <w:tmpl w:val="17F226FC"/>
    <w:lvl w:ilvl="0">
      <w:start w:val="1"/>
      <w:numFmt w:val="decimal"/>
      <w:lvlText w:val="%1."/>
      <w:lvlJc w:val="left"/>
      <w:pPr>
        <w:ind w:left="360" w:hanging="360"/>
      </w:pPr>
      <w:rPr>
        <w:b/>
        <w:i w:val="0"/>
        <w:strike w:val="0"/>
        <w:dstrike w:val="0"/>
        <w:sz w:val="24"/>
        <w:u w:val="none"/>
        <w:effect w:val="none"/>
      </w:rPr>
    </w:lvl>
    <w:lvl w:ilvl="1">
      <w:start w:val="1"/>
      <w:numFmt w:val="ordin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E2155"/>
    <w:multiLevelType w:val="hybridMultilevel"/>
    <w:tmpl w:val="7D8E12AE"/>
    <w:lvl w:ilvl="0" w:tplc="E1BC943A">
      <w:start w:val="1"/>
      <w:numFmt w:val="decimal"/>
      <w:lvlText w:val="1.%1."/>
      <w:lvlJc w:val="left"/>
      <w:pPr>
        <w:ind w:left="720" w:hanging="360"/>
      </w:pPr>
    </w:lvl>
    <w:lvl w:ilvl="1" w:tplc="E1BC943A">
      <w:start w:val="1"/>
      <w:numFmt w:val="decimal"/>
      <w:lvlText w:val="1.%2."/>
      <w:lvlJc w:val="left"/>
      <w:pPr>
        <w:ind w:left="1440" w:hanging="360"/>
      </w:pPr>
    </w:lvl>
    <w:lvl w:ilvl="2" w:tplc="5010E29C">
      <w:start w:val="1"/>
      <w:numFmt w:val="decimal"/>
      <w:lvlText w:val="%3)"/>
      <w:lvlJc w:val="left"/>
      <w:pPr>
        <w:ind w:left="2340" w:hanging="360"/>
      </w:pPr>
    </w:lvl>
    <w:lvl w:ilvl="3" w:tplc="04AEC658">
      <w:start w:val="1"/>
      <w:numFmt w:val="lowerLetter"/>
      <w:lvlText w:val="%4)"/>
      <w:lvlJc w:val="left"/>
      <w:pPr>
        <w:ind w:left="3240" w:hanging="720"/>
      </w:pPr>
      <w:rPr>
        <w:b w:val="0"/>
        <w:sz w:val="20"/>
      </w:rPr>
    </w:lvl>
    <w:lvl w:ilvl="4" w:tplc="EB84A8E6">
      <w:numFmt w:val="bullet"/>
      <w:lvlText w:val="-"/>
      <w:lvlJc w:val="left"/>
      <w:pPr>
        <w:ind w:left="3600" w:hanging="360"/>
      </w:pPr>
      <w:rPr>
        <w:rFonts w:ascii="Arial" w:eastAsia="Times New Roman" w:hAnsi="Arial" w:cs="Arial" w:hint="default"/>
      </w:r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25068047">
    <w:abstractNumId w:val="6"/>
  </w:num>
  <w:num w:numId="2" w16cid:durableId="550308238">
    <w:abstractNumId w:val="5"/>
  </w:num>
  <w:num w:numId="3" w16cid:durableId="1261839180">
    <w:abstractNumId w:val="11"/>
  </w:num>
  <w:num w:numId="4" w16cid:durableId="388574827">
    <w:abstractNumId w:val="12"/>
  </w:num>
  <w:num w:numId="5" w16cid:durableId="1992176457">
    <w:abstractNumId w:val="3"/>
  </w:num>
  <w:num w:numId="6" w16cid:durableId="71750839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571337">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673218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825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7851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3627234">
    <w:abstractNumId w:val="17"/>
    <w:lvlOverride w:ilvl="0">
      <w:startOverride w:val="1"/>
    </w:lvlOverride>
    <w:lvlOverride w:ilvl="1"/>
    <w:lvlOverride w:ilvl="2"/>
    <w:lvlOverride w:ilvl="3"/>
    <w:lvlOverride w:ilvl="4"/>
    <w:lvlOverride w:ilvl="5"/>
    <w:lvlOverride w:ilvl="6"/>
    <w:lvlOverride w:ilvl="7"/>
    <w:lvlOverride w:ilvl="8"/>
  </w:num>
  <w:num w:numId="12" w16cid:durableId="79760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404462">
    <w:abstractNumId w:val="13"/>
  </w:num>
  <w:num w:numId="14" w16cid:durableId="881552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9280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392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7944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6735395">
    <w:abstractNumId w:val="8"/>
  </w:num>
  <w:num w:numId="19" w16cid:durableId="775372380">
    <w:abstractNumId w:val="4"/>
  </w:num>
  <w:num w:numId="20" w16cid:durableId="457115099">
    <w:abstractNumId w:val="20"/>
  </w:num>
  <w:num w:numId="21" w16cid:durableId="1568108304">
    <w:abstractNumId w:val="2"/>
  </w:num>
  <w:num w:numId="22" w16cid:durableId="1193612234">
    <w:abstractNumId w:val="14"/>
  </w:num>
  <w:num w:numId="23" w16cid:durableId="1591236145">
    <w:abstractNumId w:val="19"/>
  </w:num>
  <w:num w:numId="24" w16cid:durableId="1331983294">
    <w:abstractNumId w:val="7"/>
  </w:num>
  <w:num w:numId="25" w16cid:durableId="1338652968">
    <w:abstractNumId w:val="16"/>
  </w:num>
  <w:num w:numId="26" w16cid:durableId="1974869825">
    <w:abstractNumId w:val="15"/>
  </w:num>
  <w:num w:numId="27" w16cid:durableId="252473027">
    <w:abstractNumId w:val="17"/>
  </w:num>
  <w:num w:numId="28" w16cid:durableId="1062288332">
    <w:abstractNumId w:val="13"/>
  </w:num>
  <w:num w:numId="29" w16cid:durableId="824321111">
    <w:abstractNumId w:val="18"/>
  </w:num>
  <w:num w:numId="30" w16cid:durableId="412505849">
    <w:abstractNumId w:val="9"/>
  </w:num>
  <w:num w:numId="31" w16cid:durableId="537663282">
    <w:abstractNumId w:val="1"/>
  </w:num>
  <w:num w:numId="32" w16cid:durableId="1638145856">
    <w:abstractNumId w:val="0"/>
  </w:num>
  <w:num w:numId="33" w16cid:durableId="445661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1B"/>
    <w:rsid w:val="000978A6"/>
    <w:rsid w:val="000A73EC"/>
    <w:rsid w:val="000B5255"/>
    <w:rsid w:val="0012105F"/>
    <w:rsid w:val="0014536E"/>
    <w:rsid w:val="001664DC"/>
    <w:rsid w:val="001B1F2F"/>
    <w:rsid w:val="001B7C61"/>
    <w:rsid w:val="001E5CC4"/>
    <w:rsid w:val="001F423F"/>
    <w:rsid w:val="00204FAB"/>
    <w:rsid w:val="00211783"/>
    <w:rsid w:val="00220464"/>
    <w:rsid w:val="002213C2"/>
    <w:rsid w:val="00225D5E"/>
    <w:rsid w:val="00241160"/>
    <w:rsid w:val="00256599"/>
    <w:rsid w:val="00277B8B"/>
    <w:rsid w:val="002A4A35"/>
    <w:rsid w:val="002C2FB8"/>
    <w:rsid w:val="002F5B21"/>
    <w:rsid w:val="00302FA5"/>
    <w:rsid w:val="003434F6"/>
    <w:rsid w:val="00350AB0"/>
    <w:rsid w:val="003D1132"/>
    <w:rsid w:val="003E62EE"/>
    <w:rsid w:val="003E73DE"/>
    <w:rsid w:val="004151B8"/>
    <w:rsid w:val="00420547"/>
    <w:rsid w:val="00435010"/>
    <w:rsid w:val="00443152"/>
    <w:rsid w:val="004471A9"/>
    <w:rsid w:val="0045117C"/>
    <w:rsid w:val="00466D7F"/>
    <w:rsid w:val="00474DFD"/>
    <w:rsid w:val="004750E0"/>
    <w:rsid w:val="00491413"/>
    <w:rsid w:val="00494118"/>
    <w:rsid w:val="004A71C3"/>
    <w:rsid w:val="004C0DAF"/>
    <w:rsid w:val="004E62F0"/>
    <w:rsid w:val="004F2F83"/>
    <w:rsid w:val="00530C88"/>
    <w:rsid w:val="005558BF"/>
    <w:rsid w:val="00561AAB"/>
    <w:rsid w:val="00593564"/>
    <w:rsid w:val="00596B17"/>
    <w:rsid w:val="005A00FA"/>
    <w:rsid w:val="005A0AF2"/>
    <w:rsid w:val="005A34C8"/>
    <w:rsid w:val="005C5D47"/>
    <w:rsid w:val="005D2F00"/>
    <w:rsid w:val="005F1382"/>
    <w:rsid w:val="00601564"/>
    <w:rsid w:val="00645C5C"/>
    <w:rsid w:val="00647E68"/>
    <w:rsid w:val="00665283"/>
    <w:rsid w:val="006867F7"/>
    <w:rsid w:val="006B189A"/>
    <w:rsid w:val="006D7734"/>
    <w:rsid w:val="006E7E17"/>
    <w:rsid w:val="006F58AC"/>
    <w:rsid w:val="00701605"/>
    <w:rsid w:val="007352C3"/>
    <w:rsid w:val="00762FBB"/>
    <w:rsid w:val="00766B8F"/>
    <w:rsid w:val="007B7D7E"/>
    <w:rsid w:val="007E2065"/>
    <w:rsid w:val="007F090B"/>
    <w:rsid w:val="007F7703"/>
    <w:rsid w:val="00801D95"/>
    <w:rsid w:val="008518CD"/>
    <w:rsid w:val="008720B2"/>
    <w:rsid w:val="008A1D97"/>
    <w:rsid w:val="008D7560"/>
    <w:rsid w:val="00912502"/>
    <w:rsid w:val="009232A5"/>
    <w:rsid w:val="00925491"/>
    <w:rsid w:val="00944DC0"/>
    <w:rsid w:val="0094658F"/>
    <w:rsid w:val="0097701F"/>
    <w:rsid w:val="009F48F3"/>
    <w:rsid w:val="009F6116"/>
    <w:rsid w:val="00A13F6C"/>
    <w:rsid w:val="00A50E45"/>
    <w:rsid w:val="00A57FD1"/>
    <w:rsid w:val="00A82368"/>
    <w:rsid w:val="00A902CE"/>
    <w:rsid w:val="00A93C2D"/>
    <w:rsid w:val="00AB4539"/>
    <w:rsid w:val="00AB5508"/>
    <w:rsid w:val="00AC3D3C"/>
    <w:rsid w:val="00AC675B"/>
    <w:rsid w:val="00AD49ED"/>
    <w:rsid w:val="00AE0662"/>
    <w:rsid w:val="00B04B64"/>
    <w:rsid w:val="00B36595"/>
    <w:rsid w:val="00B46A68"/>
    <w:rsid w:val="00B54809"/>
    <w:rsid w:val="00B8206F"/>
    <w:rsid w:val="00B92F78"/>
    <w:rsid w:val="00BB6361"/>
    <w:rsid w:val="00BC4C88"/>
    <w:rsid w:val="00BD54E2"/>
    <w:rsid w:val="00C22503"/>
    <w:rsid w:val="00C32D36"/>
    <w:rsid w:val="00C41A81"/>
    <w:rsid w:val="00C66367"/>
    <w:rsid w:val="00CA073F"/>
    <w:rsid w:val="00CA56E7"/>
    <w:rsid w:val="00CB1A11"/>
    <w:rsid w:val="00CF5632"/>
    <w:rsid w:val="00CF5705"/>
    <w:rsid w:val="00D04096"/>
    <w:rsid w:val="00D34B7E"/>
    <w:rsid w:val="00D70680"/>
    <w:rsid w:val="00D73F4E"/>
    <w:rsid w:val="00D86E1B"/>
    <w:rsid w:val="00D93A39"/>
    <w:rsid w:val="00D96C00"/>
    <w:rsid w:val="00DD4B56"/>
    <w:rsid w:val="00DD52FA"/>
    <w:rsid w:val="00E30F3D"/>
    <w:rsid w:val="00E9167D"/>
    <w:rsid w:val="00ED6525"/>
    <w:rsid w:val="00F21C89"/>
    <w:rsid w:val="00F30E3A"/>
    <w:rsid w:val="00F432F0"/>
    <w:rsid w:val="00F63812"/>
    <w:rsid w:val="00F66EDF"/>
    <w:rsid w:val="00FA25EB"/>
    <w:rsid w:val="00FA5189"/>
    <w:rsid w:val="00FF6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A5A2"/>
  <w15:docId w15:val="{2DF57B07-372C-4479-A92D-96E19E83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54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link w:val="Nadpis3Char"/>
    <w:uiPriority w:val="9"/>
    <w:qFormat/>
    <w:rsid w:val="003E62E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3E62EE"/>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E62EE"/>
    <w:rPr>
      <w:b/>
      <w:bCs/>
    </w:rPr>
  </w:style>
  <w:style w:type="paragraph" w:styleId="Normlnweb">
    <w:name w:val="Normal (Web)"/>
    <w:basedOn w:val="Normln"/>
    <w:uiPriority w:val="99"/>
    <w:semiHidden/>
    <w:unhideWhenUsed/>
    <w:rsid w:val="003E62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E62EE"/>
    <w:rPr>
      <w:i/>
      <w:iCs/>
    </w:rPr>
  </w:style>
  <w:style w:type="paragraph" w:styleId="Odstavecseseznamem">
    <w:name w:val="List Paragraph"/>
    <w:basedOn w:val="Normln"/>
    <w:uiPriority w:val="34"/>
    <w:qFormat/>
    <w:rsid w:val="00435010"/>
    <w:pPr>
      <w:ind w:left="720"/>
      <w:contextualSpacing/>
    </w:pPr>
  </w:style>
  <w:style w:type="character" w:customStyle="1" w:styleId="Nadpis1Char">
    <w:name w:val="Nadpis 1 Char"/>
    <w:basedOn w:val="Standardnpsmoodstavce"/>
    <w:link w:val="Nadpis1"/>
    <w:uiPriority w:val="9"/>
    <w:rsid w:val="00925491"/>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semiHidden/>
    <w:unhideWhenUsed/>
    <w:rsid w:val="0092549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25491"/>
  </w:style>
  <w:style w:type="paragraph" w:styleId="Zhlav">
    <w:name w:val="header"/>
    <w:basedOn w:val="Normln"/>
    <w:link w:val="ZhlavChar"/>
    <w:uiPriority w:val="99"/>
    <w:unhideWhenUsed/>
    <w:rsid w:val="009254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5491"/>
  </w:style>
  <w:style w:type="character" w:styleId="slostrnky">
    <w:name w:val="page number"/>
    <w:rsid w:val="00925491"/>
    <w:rPr>
      <w:rFonts w:cs="Times New Roman"/>
      <w:sz w:val="20"/>
    </w:rPr>
  </w:style>
  <w:style w:type="paragraph" w:styleId="Revize">
    <w:name w:val="Revision"/>
    <w:hidden/>
    <w:uiPriority w:val="99"/>
    <w:semiHidden/>
    <w:rsid w:val="00F63812"/>
    <w:pPr>
      <w:spacing w:after="0" w:line="240" w:lineRule="auto"/>
    </w:pPr>
  </w:style>
  <w:style w:type="character" w:styleId="Odkaznakoment">
    <w:name w:val="annotation reference"/>
    <w:basedOn w:val="Standardnpsmoodstavce"/>
    <w:uiPriority w:val="99"/>
    <w:semiHidden/>
    <w:unhideWhenUsed/>
    <w:rsid w:val="0094658F"/>
    <w:rPr>
      <w:sz w:val="16"/>
      <w:szCs w:val="16"/>
    </w:rPr>
  </w:style>
  <w:style w:type="paragraph" w:styleId="Textkomente">
    <w:name w:val="annotation text"/>
    <w:basedOn w:val="Normln"/>
    <w:link w:val="TextkomenteChar"/>
    <w:uiPriority w:val="99"/>
    <w:unhideWhenUsed/>
    <w:rsid w:val="0094658F"/>
    <w:pPr>
      <w:spacing w:line="240" w:lineRule="auto"/>
    </w:pPr>
    <w:rPr>
      <w:sz w:val="20"/>
      <w:szCs w:val="20"/>
    </w:rPr>
  </w:style>
  <w:style w:type="character" w:customStyle="1" w:styleId="TextkomenteChar">
    <w:name w:val="Text komentáře Char"/>
    <w:basedOn w:val="Standardnpsmoodstavce"/>
    <w:link w:val="Textkomente"/>
    <w:uiPriority w:val="99"/>
    <w:rsid w:val="0094658F"/>
    <w:rPr>
      <w:sz w:val="20"/>
      <w:szCs w:val="20"/>
    </w:rPr>
  </w:style>
  <w:style w:type="paragraph" w:styleId="Pedmtkomente">
    <w:name w:val="annotation subject"/>
    <w:basedOn w:val="Textkomente"/>
    <w:next w:val="Textkomente"/>
    <w:link w:val="PedmtkomenteChar"/>
    <w:uiPriority w:val="99"/>
    <w:semiHidden/>
    <w:unhideWhenUsed/>
    <w:rsid w:val="0094658F"/>
    <w:rPr>
      <w:b/>
      <w:bCs/>
    </w:rPr>
  </w:style>
  <w:style w:type="character" w:customStyle="1" w:styleId="PedmtkomenteChar">
    <w:name w:val="Předmět komentáře Char"/>
    <w:basedOn w:val="TextkomenteChar"/>
    <w:link w:val="Pedmtkomente"/>
    <w:uiPriority w:val="99"/>
    <w:semiHidden/>
    <w:rsid w:val="0094658F"/>
    <w:rPr>
      <w:b/>
      <w:bCs/>
      <w:sz w:val="20"/>
      <w:szCs w:val="20"/>
    </w:rPr>
  </w:style>
  <w:style w:type="character" w:styleId="Hypertextovodkaz">
    <w:name w:val="Hyperlink"/>
    <w:uiPriority w:val="99"/>
    <w:rsid w:val="00241160"/>
    <w:rPr>
      <w:color w:val="0000FF"/>
      <w:u w:val="single"/>
    </w:rPr>
  </w:style>
  <w:style w:type="paragraph" w:customStyle="1" w:styleId="Odstavecseseznamem1">
    <w:name w:val="Odstavec se seznamem1"/>
    <w:basedOn w:val="Normln"/>
    <w:rsid w:val="00241160"/>
    <w:pPr>
      <w:spacing w:after="0" w:line="240" w:lineRule="auto"/>
      <w:ind w:left="720"/>
      <w:contextualSpacing/>
    </w:pPr>
    <w:rPr>
      <w:rFonts w:ascii="Times New Roman" w:eastAsia="Calibri" w:hAnsi="Times New Roman" w:cs="Times New Roman"/>
      <w:sz w:val="24"/>
      <w:szCs w:val="24"/>
      <w:lang w:val="en-US"/>
    </w:rPr>
  </w:style>
  <w:style w:type="paragraph" w:customStyle="1" w:styleId="Zkladntext211">
    <w:name w:val="Základní text 211"/>
    <w:basedOn w:val="Normln"/>
    <w:uiPriority w:val="99"/>
    <w:rsid w:val="00241160"/>
    <w:pPr>
      <w:suppressAutoHyphens/>
      <w:spacing w:after="0" w:line="240" w:lineRule="auto"/>
      <w:jc w:val="center"/>
    </w:pPr>
    <w:rPr>
      <w:rFonts w:ascii="Arial" w:eastAsia="Times New Roman" w:hAnsi="Arial" w:cs="Arial"/>
      <w:sz w:val="20"/>
      <w:szCs w:val="20"/>
      <w:lang w:eastAsia="zh-CN"/>
    </w:rPr>
  </w:style>
  <w:style w:type="paragraph" w:styleId="Zkladntext">
    <w:name w:val="Body Text"/>
    <w:basedOn w:val="Normln"/>
    <w:link w:val="ZkladntextChar"/>
    <w:rsid w:val="00596B17"/>
    <w:pPr>
      <w:widowControl w:val="0"/>
      <w:suppressAutoHyphens/>
      <w:spacing w:after="0" w:line="240" w:lineRule="auto"/>
      <w:jc w:val="both"/>
    </w:pPr>
    <w:rPr>
      <w:rFonts w:ascii="Arial" w:eastAsia="Times New Roman" w:hAnsi="Arial" w:cs="Arial"/>
      <w:sz w:val="20"/>
      <w:szCs w:val="20"/>
      <w:lang w:val="x-none" w:eastAsia="zh-CN"/>
    </w:rPr>
  </w:style>
  <w:style w:type="character" w:customStyle="1" w:styleId="ZkladntextChar">
    <w:name w:val="Základní text Char"/>
    <w:basedOn w:val="Standardnpsmoodstavce"/>
    <w:link w:val="Zkladntext"/>
    <w:rsid w:val="00596B17"/>
    <w:rPr>
      <w:rFonts w:ascii="Arial" w:eastAsia="Times New Roman" w:hAnsi="Arial" w:cs="Arial"/>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3812">
      <w:bodyDiv w:val="1"/>
      <w:marLeft w:val="0"/>
      <w:marRight w:val="0"/>
      <w:marTop w:val="0"/>
      <w:marBottom w:val="0"/>
      <w:divBdr>
        <w:top w:val="none" w:sz="0" w:space="0" w:color="auto"/>
        <w:left w:val="none" w:sz="0" w:space="0" w:color="auto"/>
        <w:bottom w:val="none" w:sz="0" w:space="0" w:color="auto"/>
        <w:right w:val="none" w:sz="0" w:space="0" w:color="auto"/>
      </w:divBdr>
    </w:div>
    <w:div w:id="21393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hodne-uverejneni.cz/profil/aveniro-s-r-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4276</Words>
  <Characters>25229</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Kamila Kodrova</cp:lastModifiedBy>
  <cp:revision>17</cp:revision>
  <cp:lastPrinted>2026-04-21T07:56:00Z</cp:lastPrinted>
  <dcterms:created xsi:type="dcterms:W3CDTF">2026-02-06T12:33:00Z</dcterms:created>
  <dcterms:modified xsi:type="dcterms:W3CDTF">2026-04-22T07:09:00Z</dcterms:modified>
</cp:coreProperties>
</file>