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A634" w14:textId="6BACC503" w:rsidR="00925491" w:rsidRPr="00A902CE" w:rsidRDefault="00925491" w:rsidP="00925491">
      <w:pPr>
        <w:suppressAutoHyphens/>
        <w:autoSpaceDN w:val="0"/>
        <w:spacing w:after="0" w:line="240" w:lineRule="auto"/>
        <w:ind w:right="-567"/>
        <w:jc w:val="center"/>
        <w:textAlignment w:val="baseline"/>
        <w:rPr>
          <w:rFonts w:eastAsia="Times New Roman" w:cstheme="minorHAnsi"/>
          <w:b/>
          <w:kern w:val="3"/>
          <w:sz w:val="24"/>
          <w:szCs w:val="20"/>
          <w:lang w:eastAsia="cs-CZ"/>
        </w:rPr>
      </w:pPr>
      <w:r w:rsidRPr="00A902CE">
        <w:rPr>
          <w:rFonts w:eastAsia="Times New Roman" w:cstheme="minorHAnsi"/>
          <w:b/>
          <w:kern w:val="3"/>
          <w:sz w:val="24"/>
          <w:szCs w:val="20"/>
          <w:lang w:eastAsia="cs-CZ"/>
        </w:rPr>
        <w:t>SMLOUVA O DÍLO</w:t>
      </w:r>
    </w:p>
    <w:p w14:paraId="48948C10" w14:textId="77777777" w:rsidR="00AC675B" w:rsidRPr="00A902CE" w:rsidRDefault="00AC675B" w:rsidP="00925491">
      <w:pPr>
        <w:suppressAutoHyphens/>
        <w:autoSpaceDN w:val="0"/>
        <w:spacing w:after="0" w:line="240" w:lineRule="auto"/>
        <w:ind w:left="709" w:right="-1" w:hanging="709"/>
        <w:jc w:val="center"/>
        <w:textAlignment w:val="baseline"/>
        <w:rPr>
          <w:rFonts w:eastAsia="Times New Roman" w:cstheme="minorHAnsi"/>
          <w:kern w:val="3"/>
          <w:sz w:val="20"/>
          <w:szCs w:val="20"/>
          <w:lang w:eastAsia="cs-CZ"/>
        </w:rPr>
      </w:pPr>
    </w:p>
    <w:p w14:paraId="5931769F" w14:textId="621E89AD" w:rsidR="00925491" w:rsidRPr="00A902CE" w:rsidRDefault="00925491" w:rsidP="00925491">
      <w:pPr>
        <w:suppressAutoHyphens/>
        <w:autoSpaceDN w:val="0"/>
        <w:spacing w:after="0" w:line="240" w:lineRule="auto"/>
        <w:ind w:left="709" w:right="-1" w:hanging="709"/>
        <w:jc w:val="center"/>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uzavřená podle ustanovení § 2586 a násl. zákona č. 89/2012 Sb. Občanského zákoníku</w:t>
      </w:r>
    </w:p>
    <w:p w14:paraId="59A0878E"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7E7D2B99"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22FE84B2"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9355ABC"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2EE6AF5F"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Smluvní strany:</w:t>
      </w:r>
    </w:p>
    <w:p w14:paraId="62E29784"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29DB9226"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p>
    <w:p w14:paraId="6782848F" w14:textId="75F43F01"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1.</w:t>
      </w:r>
      <w:r w:rsidRPr="00A902CE">
        <w:rPr>
          <w:rFonts w:eastAsia="Times New Roman" w:cstheme="minorHAnsi"/>
          <w:b/>
          <w:kern w:val="3"/>
          <w:sz w:val="20"/>
          <w:szCs w:val="20"/>
          <w:lang w:eastAsia="cs-CZ"/>
        </w:rPr>
        <w:tab/>
      </w:r>
      <w:r w:rsidR="00AC675B" w:rsidRPr="00A902CE">
        <w:rPr>
          <w:rFonts w:eastAsia="Times New Roman" w:cstheme="minorHAnsi"/>
          <w:b/>
          <w:kern w:val="3"/>
          <w:sz w:val="20"/>
          <w:szCs w:val="20"/>
          <w:lang w:eastAsia="cs-CZ"/>
        </w:rPr>
        <w:t>Aveniro s.r.o.</w:t>
      </w:r>
      <w:r w:rsidRPr="00A902CE">
        <w:rPr>
          <w:rFonts w:eastAsia="Times New Roman" w:cstheme="minorHAnsi"/>
          <w:b/>
          <w:kern w:val="3"/>
          <w:sz w:val="20"/>
          <w:szCs w:val="20"/>
          <w:lang w:eastAsia="cs-CZ"/>
        </w:rPr>
        <w:t xml:space="preserve"> </w:t>
      </w:r>
    </w:p>
    <w:p w14:paraId="15244A1A" w14:textId="6C112D65" w:rsidR="00925491"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společnost je zapsána v obchodním rejstříku u </w:t>
      </w:r>
      <w:r w:rsidR="00AC675B" w:rsidRPr="00A902CE">
        <w:rPr>
          <w:rFonts w:eastAsia="Times New Roman" w:cstheme="minorHAnsi"/>
          <w:kern w:val="3"/>
          <w:sz w:val="20"/>
          <w:szCs w:val="20"/>
          <w:lang w:eastAsia="cs-CZ"/>
        </w:rPr>
        <w:t xml:space="preserve">Krajského soudu v Ústí nad Labem, </w:t>
      </w:r>
      <w:r w:rsidRPr="00A902CE">
        <w:rPr>
          <w:rFonts w:eastAsia="Times New Roman" w:cstheme="minorHAnsi"/>
          <w:kern w:val="3"/>
          <w:sz w:val="20"/>
          <w:szCs w:val="20"/>
          <w:lang w:eastAsia="cs-CZ"/>
        </w:rPr>
        <w:t xml:space="preserve">v oddílu </w:t>
      </w:r>
      <w:r w:rsidR="00AC675B" w:rsidRPr="00A902CE">
        <w:rPr>
          <w:rFonts w:eastAsia="Times New Roman" w:cstheme="minorHAnsi"/>
          <w:kern w:val="3"/>
          <w:sz w:val="20"/>
          <w:szCs w:val="20"/>
          <w:lang w:eastAsia="cs-CZ"/>
        </w:rPr>
        <w:t>C,</w:t>
      </w:r>
      <w:r w:rsidRPr="00A902CE">
        <w:rPr>
          <w:rFonts w:eastAsia="Times New Roman" w:cstheme="minorHAnsi"/>
          <w:kern w:val="3"/>
          <w:sz w:val="20"/>
          <w:szCs w:val="20"/>
          <w:lang w:eastAsia="cs-CZ"/>
        </w:rPr>
        <w:t xml:space="preserve"> vložka </w:t>
      </w:r>
      <w:r w:rsidR="00AC675B" w:rsidRPr="00A902CE">
        <w:rPr>
          <w:rFonts w:eastAsia="Times New Roman" w:cstheme="minorHAnsi"/>
          <w:kern w:val="3"/>
          <w:sz w:val="20"/>
          <w:szCs w:val="20"/>
          <w:lang w:eastAsia="cs-CZ"/>
        </w:rPr>
        <w:t>22812</w:t>
      </w:r>
    </w:p>
    <w:p w14:paraId="2C3B8D5B" w14:textId="0FE3EA7A" w:rsidR="00925491"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sídlem:</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AC675B" w:rsidRPr="00A902CE">
        <w:rPr>
          <w:rFonts w:eastAsia="Times New Roman" w:cstheme="minorHAnsi"/>
          <w:kern w:val="3"/>
          <w:sz w:val="20"/>
          <w:szCs w:val="20"/>
          <w:lang w:eastAsia="cs-CZ"/>
        </w:rPr>
        <w:t>B.Egermanna 471, 47301 Nový Bor</w:t>
      </w:r>
    </w:p>
    <w:p w14:paraId="03AAA199" w14:textId="01DBB611" w:rsidR="00925491"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IČ:</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AC675B" w:rsidRPr="00A902CE">
        <w:rPr>
          <w:rFonts w:eastAsia="Times New Roman" w:cstheme="minorHAnsi"/>
          <w:kern w:val="3"/>
          <w:sz w:val="20"/>
          <w:szCs w:val="20"/>
          <w:lang w:eastAsia="cs-CZ"/>
        </w:rPr>
        <w:t>272 89 591</w:t>
      </w:r>
    </w:p>
    <w:p w14:paraId="176DA7E4" w14:textId="640E74A4" w:rsidR="00AC675B"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DIČ:</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t>CZ</w:t>
      </w:r>
      <w:r w:rsidR="00AC675B" w:rsidRPr="00A902CE">
        <w:rPr>
          <w:rFonts w:eastAsia="Times New Roman" w:cstheme="minorHAnsi"/>
          <w:kern w:val="3"/>
          <w:sz w:val="20"/>
          <w:szCs w:val="20"/>
          <w:lang w:eastAsia="cs-CZ"/>
        </w:rPr>
        <w:t xml:space="preserve"> 272 89 591</w:t>
      </w:r>
    </w:p>
    <w:p w14:paraId="37381417" w14:textId="7E78F854" w:rsidR="00925491"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bankovní spojení </w:t>
      </w:r>
      <w:r w:rsidRPr="00A902CE">
        <w:rPr>
          <w:rFonts w:eastAsia="Times New Roman" w:cstheme="minorHAnsi"/>
          <w:kern w:val="3"/>
          <w:sz w:val="20"/>
          <w:szCs w:val="20"/>
          <w:lang w:eastAsia="cs-CZ"/>
        </w:rPr>
        <w:tab/>
      </w:r>
    </w:p>
    <w:p w14:paraId="7D679224" w14:textId="3E98FA3D" w:rsidR="00925491"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zastoupená:</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AC675B" w:rsidRPr="00A902CE">
        <w:rPr>
          <w:rFonts w:eastAsia="Times New Roman" w:cstheme="minorHAnsi"/>
          <w:kern w:val="3"/>
          <w:sz w:val="20"/>
          <w:szCs w:val="20"/>
          <w:lang w:eastAsia="cs-CZ"/>
        </w:rPr>
        <w:t>Ing. Lubomírem Bártou, jednatelem a Ing. Kamilou Kodrovou, jednatelkou</w:t>
      </w:r>
    </w:p>
    <w:p w14:paraId="095E5C7A"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040E6F4B" w14:textId="52AC4ADF"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b/>
          <w:kern w:val="3"/>
          <w:sz w:val="20"/>
          <w:szCs w:val="20"/>
          <w:lang w:eastAsia="cs-CZ"/>
        </w:rPr>
        <w:t xml:space="preserve">(dále jen </w:t>
      </w:r>
      <w:r w:rsidR="00D96C00" w:rsidRPr="00A902CE">
        <w:rPr>
          <w:rFonts w:eastAsia="Times New Roman" w:cstheme="minorHAnsi"/>
          <w:b/>
          <w:kern w:val="3"/>
          <w:sz w:val="20"/>
          <w:szCs w:val="20"/>
          <w:lang w:eastAsia="cs-CZ"/>
        </w:rPr>
        <w:t>„</w:t>
      </w:r>
      <w:r w:rsidRPr="00A902CE">
        <w:rPr>
          <w:rFonts w:eastAsia="Times New Roman" w:cstheme="minorHAnsi"/>
          <w:b/>
          <w:kern w:val="3"/>
          <w:sz w:val="20"/>
          <w:szCs w:val="20"/>
          <w:lang w:eastAsia="cs-CZ"/>
        </w:rPr>
        <w:t>objednatel</w:t>
      </w:r>
      <w:r w:rsidR="00D96C00" w:rsidRPr="00A902CE">
        <w:rPr>
          <w:rFonts w:eastAsia="Times New Roman" w:cstheme="minorHAnsi"/>
          <w:b/>
          <w:kern w:val="3"/>
          <w:sz w:val="20"/>
          <w:szCs w:val="20"/>
          <w:lang w:eastAsia="cs-CZ"/>
        </w:rPr>
        <w:t>“</w:t>
      </w:r>
      <w:r w:rsidRPr="00A902CE">
        <w:rPr>
          <w:rFonts w:eastAsia="Times New Roman" w:cstheme="minorHAnsi"/>
          <w:b/>
          <w:kern w:val="3"/>
          <w:sz w:val="20"/>
          <w:szCs w:val="20"/>
          <w:lang w:eastAsia="cs-CZ"/>
        </w:rPr>
        <w:t>)</w:t>
      </w:r>
    </w:p>
    <w:p w14:paraId="38D041D9"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6A606BE" w14:textId="77777777" w:rsidR="00AC675B" w:rsidRPr="00A902CE" w:rsidRDefault="00AC675B"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287B051D"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w:t>
      </w:r>
    </w:p>
    <w:p w14:paraId="127FF6DD"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p>
    <w:p w14:paraId="6A3D73FB" w14:textId="77777777" w:rsidR="00AC675B" w:rsidRPr="00A902CE" w:rsidRDefault="00AC675B"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p>
    <w:p w14:paraId="522E4125"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2.</w:t>
      </w:r>
      <w:r w:rsidRPr="00A902CE">
        <w:rPr>
          <w:rFonts w:eastAsia="Times New Roman" w:cstheme="minorHAnsi"/>
          <w:b/>
          <w:kern w:val="3"/>
          <w:sz w:val="20"/>
          <w:szCs w:val="20"/>
          <w:lang w:eastAsia="cs-CZ"/>
        </w:rPr>
        <w:tab/>
      </w:r>
      <w:r w:rsidRPr="00A902CE">
        <w:rPr>
          <w:rFonts w:eastAsia="Times New Roman" w:cstheme="minorHAnsi"/>
          <w:b/>
          <w:kern w:val="3"/>
          <w:sz w:val="20"/>
          <w:szCs w:val="20"/>
          <w:highlight w:val="yellow"/>
          <w:lang w:eastAsia="cs-CZ"/>
        </w:rPr>
        <w:t>…………</w:t>
      </w:r>
    </w:p>
    <w:p w14:paraId="5385FF82" w14:textId="3D74CC19" w:rsidR="00925491" w:rsidRPr="00A902CE" w:rsidRDefault="00925491" w:rsidP="00925491">
      <w:pPr>
        <w:suppressAutoHyphens/>
        <w:autoSpaceDN w:val="0"/>
        <w:spacing w:after="0" w:line="240" w:lineRule="auto"/>
        <w:ind w:left="567"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b/>
        <w:t>společnost je zapsána v obchodním rejstříku u</w:t>
      </w:r>
      <w:r w:rsidR="00A902CE">
        <w:rPr>
          <w:rFonts w:eastAsia="Times New Roman" w:cstheme="minorHAnsi"/>
          <w:kern w:val="3"/>
          <w:sz w:val="20"/>
          <w:szCs w:val="20"/>
          <w:lang w:eastAsia="cs-CZ"/>
        </w:rPr>
        <w:t xml:space="preserve"> </w:t>
      </w:r>
      <w:r w:rsidR="00A902CE" w:rsidRPr="00A902CE">
        <w:rPr>
          <w:rFonts w:eastAsia="Times New Roman" w:cstheme="minorHAnsi"/>
          <w:kern w:val="3"/>
          <w:sz w:val="20"/>
          <w:szCs w:val="20"/>
          <w:highlight w:val="yellow"/>
          <w:lang w:eastAsia="cs-CZ"/>
        </w:rPr>
        <w:t>……………..</w:t>
      </w:r>
    </w:p>
    <w:p w14:paraId="56A7FA9D"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b/>
        <w:t>sídlem:</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highlight w:val="yellow"/>
          <w:lang w:eastAsia="cs-CZ"/>
        </w:rPr>
        <w:t>……………………….</w:t>
      </w:r>
    </w:p>
    <w:p w14:paraId="05463174"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b/>
        <w:t>IČ:</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highlight w:val="yellow"/>
          <w:lang w:eastAsia="cs-CZ"/>
        </w:rPr>
        <w:t>……………………….</w:t>
      </w:r>
    </w:p>
    <w:p w14:paraId="70E3EF80"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b/>
        <w:t>DIČ:</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highlight w:val="yellow"/>
          <w:lang w:eastAsia="cs-CZ"/>
        </w:rPr>
        <w:t>……………………….</w:t>
      </w:r>
    </w:p>
    <w:p w14:paraId="736802D3"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b/>
        <w:t>bankovní spojení:</w:t>
      </w:r>
      <w:r w:rsidRPr="00A902CE">
        <w:rPr>
          <w:rFonts w:eastAsia="Times New Roman" w:cstheme="minorHAnsi"/>
          <w:kern w:val="3"/>
          <w:sz w:val="20"/>
          <w:szCs w:val="20"/>
          <w:lang w:eastAsia="cs-CZ"/>
        </w:rPr>
        <w:tab/>
      </w:r>
      <w:r w:rsidRPr="00A902CE">
        <w:rPr>
          <w:rFonts w:eastAsia="Times New Roman" w:cstheme="minorHAnsi"/>
          <w:kern w:val="3"/>
          <w:sz w:val="20"/>
          <w:szCs w:val="20"/>
          <w:highlight w:val="yellow"/>
          <w:lang w:eastAsia="cs-CZ"/>
        </w:rPr>
        <w:t>……………………….</w:t>
      </w:r>
    </w:p>
    <w:p w14:paraId="78414645"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i/>
          <w:kern w:val="3"/>
          <w:sz w:val="20"/>
          <w:szCs w:val="20"/>
          <w:lang w:eastAsia="cs-CZ"/>
        </w:rPr>
        <w:tab/>
      </w:r>
      <w:r w:rsidRPr="00A902CE">
        <w:rPr>
          <w:rFonts w:eastAsia="Times New Roman" w:cstheme="minorHAnsi"/>
          <w:kern w:val="3"/>
          <w:sz w:val="20"/>
          <w:szCs w:val="20"/>
          <w:lang w:eastAsia="cs-CZ"/>
        </w:rPr>
        <w:t>zastoupená:</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highlight w:val="yellow"/>
          <w:lang w:eastAsia="cs-CZ"/>
        </w:rPr>
        <w:t>……………………….</w:t>
      </w:r>
    </w:p>
    <w:p w14:paraId="7B31BB60"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3DEE4AE2" w14:textId="0287EDD0"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b/>
          <w:kern w:val="3"/>
          <w:sz w:val="20"/>
          <w:szCs w:val="20"/>
          <w:lang w:eastAsia="cs-CZ"/>
        </w:rPr>
        <w:t xml:space="preserve">(dále jen </w:t>
      </w:r>
      <w:r w:rsidR="00D96C00" w:rsidRPr="00A902CE">
        <w:rPr>
          <w:rFonts w:eastAsia="Times New Roman" w:cstheme="minorHAnsi"/>
          <w:b/>
          <w:kern w:val="3"/>
          <w:sz w:val="20"/>
          <w:szCs w:val="20"/>
          <w:lang w:eastAsia="cs-CZ"/>
        </w:rPr>
        <w:t>„</w:t>
      </w:r>
      <w:r w:rsidRPr="00A902CE">
        <w:rPr>
          <w:rFonts w:eastAsia="Times New Roman" w:cstheme="minorHAnsi"/>
          <w:b/>
          <w:kern w:val="3"/>
          <w:sz w:val="20"/>
          <w:szCs w:val="20"/>
          <w:lang w:eastAsia="cs-CZ"/>
        </w:rPr>
        <w:t>zhotovitel</w:t>
      </w:r>
      <w:r w:rsidR="00D96C00" w:rsidRPr="00A902CE">
        <w:rPr>
          <w:rFonts w:eastAsia="Times New Roman" w:cstheme="minorHAnsi"/>
          <w:b/>
          <w:kern w:val="3"/>
          <w:sz w:val="20"/>
          <w:szCs w:val="20"/>
          <w:lang w:eastAsia="cs-CZ"/>
        </w:rPr>
        <w:t>“</w:t>
      </w:r>
      <w:r w:rsidRPr="00A902CE">
        <w:rPr>
          <w:rFonts w:eastAsia="Times New Roman" w:cstheme="minorHAnsi"/>
          <w:kern w:val="3"/>
          <w:sz w:val="20"/>
          <w:szCs w:val="20"/>
          <w:lang w:eastAsia="cs-CZ"/>
        </w:rPr>
        <w:t>)</w:t>
      </w:r>
    </w:p>
    <w:p w14:paraId="79BBA76D"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2F12ECF2"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2079D44" w14:textId="77777777" w:rsidR="00AC675B" w:rsidRPr="00A902CE" w:rsidRDefault="00AC675B"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0418CC92"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466CA98C"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uzavírají mezi sebou níže uvedeného dne, měsíce a roku tuto smlouvu o dílo (dále jen smlouva):</w:t>
      </w:r>
    </w:p>
    <w:p w14:paraId="51B135A7"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66420B0"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49FBF8B5" w14:textId="77777777" w:rsidR="00241160" w:rsidRPr="00A902CE" w:rsidRDefault="00241160" w:rsidP="00241160">
      <w:pPr>
        <w:tabs>
          <w:tab w:val="left" w:pos="567"/>
        </w:tabs>
        <w:spacing w:after="120"/>
        <w:jc w:val="both"/>
        <w:rPr>
          <w:rFonts w:cstheme="minorHAnsi"/>
          <w:sz w:val="20"/>
          <w:szCs w:val="20"/>
          <w:u w:val="single"/>
        </w:rPr>
      </w:pPr>
      <w:r w:rsidRPr="00A902CE">
        <w:rPr>
          <w:rFonts w:cstheme="minorHAnsi"/>
          <w:sz w:val="20"/>
          <w:szCs w:val="20"/>
          <w:u w:val="single"/>
        </w:rPr>
        <w:t>Podklady pro uzavření Smlouvy:</w:t>
      </w:r>
    </w:p>
    <w:p w14:paraId="62812393" w14:textId="087A09F0" w:rsidR="00241160" w:rsidRPr="00A902CE" w:rsidRDefault="00241160" w:rsidP="00241160">
      <w:pPr>
        <w:pStyle w:val="Odstavecseseznamem1"/>
        <w:numPr>
          <w:ilvl w:val="0"/>
          <w:numId w:val="30"/>
        </w:numPr>
        <w:spacing w:after="120"/>
        <w:ind w:left="567" w:hanging="283"/>
        <w:contextualSpacing w:val="0"/>
        <w:jc w:val="both"/>
        <w:rPr>
          <w:rFonts w:asciiTheme="minorHAnsi" w:hAnsiTheme="minorHAnsi" w:cstheme="minorHAnsi"/>
          <w:sz w:val="20"/>
          <w:szCs w:val="20"/>
          <w:lang w:val="cs-CZ"/>
        </w:rPr>
      </w:pPr>
      <w:r w:rsidRPr="00A902CE">
        <w:rPr>
          <w:rFonts w:asciiTheme="minorHAnsi" w:hAnsiTheme="minorHAnsi" w:cstheme="minorHAnsi"/>
          <w:sz w:val="20"/>
          <w:szCs w:val="20"/>
          <w:lang w:val="cs-CZ"/>
        </w:rPr>
        <w:t xml:space="preserve">Zadávací dokumentace </w:t>
      </w:r>
      <w:r w:rsidR="00A902CE">
        <w:rPr>
          <w:rFonts w:asciiTheme="minorHAnsi" w:hAnsiTheme="minorHAnsi" w:cstheme="minorHAnsi"/>
          <w:sz w:val="20"/>
          <w:szCs w:val="20"/>
          <w:lang w:val="cs-CZ"/>
        </w:rPr>
        <w:t>podlimitní veřejné zakázky na dodávky</w:t>
      </w:r>
      <w:r w:rsidRPr="00A902CE">
        <w:rPr>
          <w:rFonts w:asciiTheme="minorHAnsi" w:hAnsiTheme="minorHAnsi" w:cstheme="minorHAnsi"/>
          <w:sz w:val="20"/>
          <w:szCs w:val="20"/>
          <w:lang w:val="cs-CZ"/>
        </w:rPr>
        <w:t xml:space="preserve"> s názvem „</w:t>
      </w:r>
      <w:r w:rsidRPr="00A902CE">
        <w:rPr>
          <w:rFonts w:asciiTheme="minorHAnsi" w:hAnsiTheme="minorHAnsi" w:cstheme="minorHAnsi"/>
          <w:i/>
          <w:iCs/>
          <w:sz w:val="20"/>
          <w:szCs w:val="20"/>
          <w:lang w:val="cs-CZ"/>
        </w:rPr>
        <w:t>Automatický brousící stroj</w:t>
      </w:r>
      <w:r w:rsidRPr="00A902CE">
        <w:rPr>
          <w:rFonts w:asciiTheme="minorHAnsi" w:hAnsiTheme="minorHAnsi" w:cstheme="minorHAnsi"/>
          <w:sz w:val="20"/>
          <w:szCs w:val="20"/>
          <w:lang w:val="cs-CZ"/>
        </w:rPr>
        <w:t xml:space="preserve">“, dostupné dálkově a neomezeně na profilu zadavatele: </w:t>
      </w:r>
      <w:hyperlink r:id="rId7" w:tooltip="Aveniro s.r.o." w:history="1">
        <w:r w:rsidR="00A902CE" w:rsidRPr="00211783">
          <w:rPr>
            <w:rStyle w:val="Hypertextovodkaz"/>
            <w:rFonts w:asciiTheme="minorHAnsi" w:hAnsiTheme="minorHAnsi" w:cstheme="minorHAnsi"/>
            <w:sz w:val="22"/>
            <w:szCs w:val="22"/>
            <w:lang w:val="cs-CZ"/>
          </w:rPr>
          <w:t>https://www.vhodne-uverejneni.cz/profil/aveniro-s-r-o</w:t>
        </w:r>
      </w:hyperlink>
    </w:p>
    <w:p w14:paraId="0F3EA6DB" w14:textId="77777777" w:rsidR="00241160" w:rsidRPr="00A902CE" w:rsidRDefault="00241160" w:rsidP="00241160">
      <w:pPr>
        <w:numPr>
          <w:ilvl w:val="0"/>
          <w:numId w:val="30"/>
        </w:numPr>
        <w:tabs>
          <w:tab w:val="left" w:pos="567"/>
        </w:tabs>
        <w:spacing w:after="120" w:line="240" w:lineRule="auto"/>
        <w:ind w:left="567" w:hanging="283"/>
        <w:jc w:val="both"/>
        <w:rPr>
          <w:rFonts w:cstheme="minorHAnsi"/>
          <w:sz w:val="20"/>
          <w:szCs w:val="20"/>
        </w:rPr>
      </w:pPr>
      <w:r w:rsidRPr="00A902CE">
        <w:rPr>
          <w:rFonts w:cstheme="minorHAnsi"/>
          <w:sz w:val="20"/>
          <w:szCs w:val="20"/>
        </w:rPr>
        <w:t xml:space="preserve">Oznámení o výběru dodavatele (Zhotovitele) ze dne </w:t>
      </w:r>
      <w:r w:rsidRPr="00A902CE">
        <w:rPr>
          <w:rFonts w:cstheme="minorHAnsi"/>
          <w:sz w:val="20"/>
          <w:szCs w:val="20"/>
          <w:highlight w:val="green"/>
        </w:rPr>
        <w:t>BUDE DOPLNĚNO PŘED PODPISEM SMLOUVY</w:t>
      </w:r>
      <w:r w:rsidRPr="00A902CE">
        <w:rPr>
          <w:rFonts w:cstheme="minorHAnsi"/>
          <w:sz w:val="20"/>
          <w:szCs w:val="20"/>
        </w:rPr>
        <w:t>;</w:t>
      </w:r>
    </w:p>
    <w:p w14:paraId="7193DAF9" w14:textId="77777777" w:rsidR="00241160" w:rsidRPr="00A902CE" w:rsidRDefault="00241160" w:rsidP="00241160">
      <w:pPr>
        <w:numPr>
          <w:ilvl w:val="0"/>
          <w:numId w:val="30"/>
        </w:numPr>
        <w:tabs>
          <w:tab w:val="left" w:pos="567"/>
        </w:tabs>
        <w:spacing w:after="120" w:line="240" w:lineRule="auto"/>
        <w:ind w:left="567" w:hanging="283"/>
        <w:jc w:val="both"/>
        <w:rPr>
          <w:rFonts w:cstheme="minorHAnsi"/>
          <w:sz w:val="20"/>
          <w:szCs w:val="20"/>
        </w:rPr>
      </w:pPr>
      <w:r w:rsidRPr="00A902CE">
        <w:rPr>
          <w:rFonts w:cstheme="minorHAnsi"/>
          <w:sz w:val="20"/>
          <w:szCs w:val="20"/>
        </w:rPr>
        <w:t xml:space="preserve">Nabídka Zhotovitele jako vybraného dodavatele veřejné zakázky ze dne </w:t>
      </w:r>
      <w:r w:rsidRPr="00A902CE">
        <w:rPr>
          <w:rFonts w:cstheme="minorHAnsi"/>
          <w:sz w:val="20"/>
          <w:szCs w:val="20"/>
          <w:highlight w:val="green"/>
        </w:rPr>
        <w:t>BUDE DOPLNĚNO PŘED PODPISEM SMLOUVY</w:t>
      </w:r>
      <w:r w:rsidRPr="00A902CE">
        <w:rPr>
          <w:rFonts w:cstheme="minorHAnsi"/>
          <w:sz w:val="20"/>
          <w:szCs w:val="20"/>
        </w:rPr>
        <w:t>.</w:t>
      </w:r>
    </w:p>
    <w:p w14:paraId="3A589E09" w14:textId="77777777" w:rsidR="00241160" w:rsidRPr="00A902CE" w:rsidRDefault="00241160"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575C242" w14:textId="77777777" w:rsidR="008A1D97" w:rsidRPr="00A902CE" w:rsidRDefault="008A1D97"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45DBF20" w14:textId="77777777" w:rsidR="00241160" w:rsidRPr="00A902CE" w:rsidRDefault="00241160"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A79F10E" w14:textId="77777777" w:rsidR="00241160" w:rsidRPr="00A902CE" w:rsidRDefault="00241160"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127156D" w14:textId="77777777" w:rsidR="00241160" w:rsidRPr="00A902CE" w:rsidRDefault="00241160"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7231B96F" w14:textId="77777777" w:rsidR="00241160" w:rsidRPr="00A902CE" w:rsidRDefault="00241160" w:rsidP="00211783">
      <w:pPr>
        <w:suppressAutoHyphens/>
        <w:autoSpaceDN w:val="0"/>
        <w:spacing w:after="0" w:line="240" w:lineRule="auto"/>
        <w:ind w:left="709" w:right="-1" w:hanging="709"/>
        <w:jc w:val="right"/>
        <w:textAlignment w:val="baseline"/>
        <w:rPr>
          <w:rFonts w:eastAsia="Times New Roman" w:cstheme="minorHAnsi"/>
          <w:kern w:val="3"/>
          <w:sz w:val="20"/>
          <w:szCs w:val="20"/>
          <w:lang w:eastAsia="cs-CZ"/>
        </w:rPr>
      </w:pPr>
    </w:p>
    <w:p w14:paraId="1A46AB53"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p>
    <w:p w14:paraId="24274926" w14:textId="77777777" w:rsidR="00925491" w:rsidRPr="00A902CE" w:rsidRDefault="00925491" w:rsidP="00925491">
      <w:pPr>
        <w:widowControl w:val="0"/>
        <w:numPr>
          <w:ilvl w:val="0"/>
          <w:numId w:val="18"/>
        </w:num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Předmět smlouvy, dílo</w:t>
      </w:r>
    </w:p>
    <w:p w14:paraId="122E00E9"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p>
    <w:p w14:paraId="09E5B6C6" w14:textId="77777777" w:rsidR="00925491" w:rsidRPr="00A902CE" w:rsidRDefault="00925491" w:rsidP="00925491">
      <w:pPr>
        <w:widowControl w:val="0"/>
        <w:numPr>
          <w:ilvl w:val="1"/>
          <w:numId w:val="20"/>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Touto smlouvou se zhotovitel zavazuje na vlastní náklady a vlastní nebezpečí provést pro objednatele dílo popsané v této smlouvě způsobem a ve lhůtách ujednaných touto smlouvou a objednatel se zavazuje provedené dílo převzít a uhradit za jeho provedení zhotoviteli dohodnutou cenu díla.</w:t>
      </w:r>
    </w:p>
    <w:p w14:paraId="4CA19263" w14:textId="77777777" w:rsidR="00925491" w:rsidRPr="00A902CE" w:rsidRDefault="00925491" w:rsidP="00925491">
      <w:pPr>
        <w:widowControl w:val="0"/>
        <w:numPr>
          <w:ilvl w:val="1"/>
          <w:numId w:val="20"/>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Dílem se pro účely této smlouvy rozumí:</w:t>
      </w:r>
    </w:p>
    <w:p w14:paraId="6D79AC3D" w14:textId="350C84DB" w:rsidR="00925491" w:rsidRPr="00A902CE" w:rsidRDefault="00925491" w:rsidP="00925491">
      <w:pPr>
        <w:spacing w:after="120"/>
        <w:ind w:left="720"/>
        <w:jc w:val="both"/>
        <w:outlineLvl w:val="0"/>
        <w:rPr>
          <w:rFonts w:eastAsia="Times New Roman" w:cstheme="minorHAnsi"/>
          <w:kern w:val="3"/>
          <w:sz w:val="20"/>
          <w:szCs w:val="20"/>
          <w:lang w:eastAsia="cs-CZ"/>
        </w:rPr>
      </w:pPr>
      <w:r w:rsidRPr="00A902CE">
        <w:rPr>
          <w:rFonts w:eastAsia="Times New Roman" w:cstheme="minorHAnsi"/>
          <w:iCs/>
          <w:kern w:val="3"/>
          <w:sz w:val="20"/>
          <w:szCs w:val="20"/>
          <w:lang w:eastAsia="cs-CZ"/>
        </w:rPr>
        <w:t xml:space="preserve">Dodávka automatického brousicího stroje pro výrobu pilníků ze skla s uzavřeným vodním okruhem </w:t>
      </w:r>
      <w:r w:rsidRPr="00A902CE">
        <w:rPr>
          <w:rFonts w:eastAsia="Times New Roman" w:cstheme="minorHAnsi"/>
          <w:kern w:val="3"/>
          <w:sz w:val="20"/>
          <w:szCs w:val="20"/>
          <w:lang w:eastAsia="cs-CZ"/>
        </w:rPr>
        <w:t>(dále jen „Stroj“ nebo „předmět díla“) a v souladu s</w:t>
      </w:r>
      <w:r w:rsidR="008A1D97" w:rsidRPr="00A902CE">
        <w:rPr>
          <w:rFonts w:eastAsia="Times New Roman" w:cstheme="minorHAnsi"/>
          <w:kern w:val="3"/>
          <w:sz w:val="20"/>
          <w:szCs w:val="20"/>
          <w:lang w:eastAsia="cs-CZ"/>
        </w:rPr>
        <w:t xml:space="preserve"> </w:t>
      </w:r>
      <w:r w:rsidRPr="00A902CE">
        <w:rPr>
          <w:rFonts w:eastAsia="Times New Roman" w:cstheme="minorHAnsi"/>
          <w:kern w:val="3"/>
          <w:sz w:val="20"/>
          <w:szCs w:val="20"/>
          <w:lang w:eastAsia="cs-CZ"/>
        </w:rPr>
        <w:t>Technickou specifikací, která je Přílohou č.</w:t>
      </w:r>
      <w:r w:rsidR="008A1D97"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této smlouvy. </w:t>
      </w:r>
    </w:p>
    <w:p w14:paraId="6FD19CEA" w14:textId="5BB076C6" w:rsidR="00925491" w:rsidRPr="00A902CE" w:rsidRDefault="00925491" w:rsidP="00925491">
      <w:pPr>
        <w:spacing w:after="120"/>
        <w:ind w:left="709" w:firstLine="1"/>
        <w:jc w:val="both"/>
        <w:outlineLvl w:val="0"/>
        <w:rPr>
          <w:rFonts w:eastAsia="Times New Roman" w:cstheme="minorHAnsi"/>
          <w:kern w:val="3"/>
          <w:sz w:val="20"/>
          <w:szCs w:val="20"/>
          <w:lang w:eastAsia="cs-CZ"/>
        </w:rPr>
      </w:pPr>
      <w:r w:rsidRPr="00A902CE">
        <w:rPr>
          <w:rFonts w:eastAsia="Times New Roman" w:cstheme="minorHAnsi"/>
          <w:kern w:val="3"/>
          <w:sz w:val="20"/>
          <w:szCs w:val="20"/>
          <w:lang w:eastAsia="cs-CZ"/>
        </w:rPr>
        <w:t>Příloh</w:t>
      </w:r>
      <w:r w:rsidR="00241160" w:rsidRPr="00A902CE">
        <w:rPr>
          <w:rFonts w:eastAsia="Times New Roman" w:cstheme="minorHAnsi"/>
          <w:kern w:val="3"/>
          <w:sz w:val="20"/>
          <w:szCs w:val="20"/>
          <w:lang w:eastAsia="cs-CZ"/>
        </w:rPr>
        <w:t>a</w:t>
      </w:r>
      <w:r w:rsidRPr="00A902CE">
        <w:rPr>
          <w:rFonts w:eastAsia="Times New Roman" w:cstheme="minorHAnsi"/>
          <w:kern w:val="3"/>
          <w:sz w:val="20"/>
          <w:szCs w:val="20"/>
          <w:lang w:eastAsia="cs-CZ"/>
        </w:rPr>
        <w:t xml:space="preserve"> č. 1 (Technická specifikace) j</w:t>
      </w:r>
      <w:r w:rsidR="00241160" w:rsidRPr="00A902CE">
        <w:rPr>
          <w:rFonts w:eastAsia="Times New Roman" w:cstheme="minorHAnsi"/>
          <w:kern w:val="3"/>
          <w:sz w:val="20"/>
          <w:szCs w:val="20"/>
          <w:lang w:eastAsia="cs-CZ"/>
        </w:rPr>
        <w:t>e</w:t>
      </w:r>
      <w:r w:rsidRPr="00A902CE">
        <w:rPr>
          <w:rFonts w:eastAsia="Times New Roman" w:cstheme="minorHAnsi"/>
          <w:kern w:val="3"/>
          <w:sz w:val="20"/>
          <w:szCs w:val="20"/>
          <w:lang w:eastAsia="cs-CZ"/>
        </w:rPr>
        <w:t xml:space="preserve"> nedílnou součástí této smlouvy a určuj</w:t>
      </w:r>
      <w:r w:rsidR="00241160" w:rsidRPr="00A902CE">
        <w:rPr>
          <w:rFonts w:eastAsia="Times New Roman" w:cstheme="minorHAnsi"/>
          <w:kern w:val="3"/>
          <w:sz w:val="20"/>
          <w:szCs w:val="20"/>
          <w:lang w:eastAsia="cs-CZ"/>
        </w:rPr>
        <w:t>e</w:t>
      </w:r>
      <w:r w:rsidRPr="00A902CE">
        <w:rPr>
          <w:rFonts w:eastAsia="Times New Roman" w:cstheme="minorHAnsi"/>
          <w:kern w:val="3"/>
          <w:sz w:val="20"/>
          <w:szCs w:val="20"/>
          <w:lang w:eastAsia="cs-CZ"/>
        </w:rPr>
        <w:t xml:space="preserve"> technické, kvalitativní a funkční požadavky na Stroj.</w:t>
      </w:r>
    </w:p>
    <w:p w14:paraId="0A8EF7DF" w14:textId="3BBCD353" w:rsidR="00925491" w:rsidRPr="00A902CE" w:rsidRDefault="00925491" w:rsidP="007352C3">
      <w:pPr>
        <w:spacing w:after="120"/>
        <w:jc w:val="both"/>
        <w:outlineLvl w:val="0"/>
        <w:rPr>
          <w:rFonts w:eastAsia="Times New Roman" w:cstheme="minorHAnsi"/>
          <w:kern w:val="3"/>
          <w:sz w:val="20"/>
          <w:szCs w:val="20"/>
          <w:lang w:eastAsia="cs-CZ"/>
        </w:rPr>
      </w:pPr>
      <w:r w:rsidRPr="00A902CE">
        <w:rPr>
          <w:rFonts w:eastAsia="Times New Roman" w:cstheme="minorHAnsi"/>
          <w:kern w:val="3"/>
          <w:sz w:val="20"/>
          <w:szCs w:val="20"/>
          <w:lang w:eastAsia="cs-CZ"/>
        </w:rPr>
        <w:tab/>
        <w:t>Předmětem plnění zhotovitele dle této smlouvy jsou:</w:t>
      </w:r>
    </w:p>
    <w:p w14:paraId="29C7E5DA" w14:textId="77777777" w:rsidR="00925491" w:rsidRPr="00A902CE" w:rsidRDefault="00925491" w:rsidP="00925491">
      <w:pPr>
        <w:widowControl w:val="0"/>
        <w:numPr>
          <w:ilvl w:val="0"/>
          <w:numId w:val="25"/>
        </w:numPr>
        <w:suppressAutoHyphens/>
        <w:autoSpaceDN w:val="0"/>
        <w:spacing w:after="120" w:line="240" w:lineRule="auto"/>
        <w:ind w:left="1778" w:right="-1"/>
        <w:jc w:val="both"/>
        <w:textAlignment w:val="baseline"/>
        <w:rPr>
          <w:rFonts w:eastAsia="Times New Roman" w:cstheme="minorHAnsi"/>
          <w:iCs/>
          <w:kern w:val="3"/>
          <w:sz w:val="20"/>
          <w:szCs w:val="20"/>
          <w:lang w:eastAsia="cs-CZ"/>
        </w:rPr>
      </w:pPr>
      <w:r w:rsidRPr="00A902CE">
        <w:rPr>
          <w:rFonts w:eastAsia="Times New Roman" w:cstheme="minorHAnsi"/>
          <w:iCs/>
          <w:kern w:val="3"/>
          <w:sz w:val="20"/>
          <w:szCs w:val="20"/>
          <w:lang w:eastAsia="cs-CZ"/>
        </w:rPr>
        <w:t>Doprava Stroje do místa plnění;</w:t>
      </w:r>
    </w:p>
    <w:p w14:paraId="74C9ACBE" w14:textId="77777777" w:rsidR="00925491" w:rsidRPr="00A902CE" w:rsidRDefault="00925491" w:rsidP="00925491">
      <w:pPr>
        <w:widowControl w:val="0"/>
        <w:numPr>
          <w:ilvl w:val="0"/>
          <w:numId w:val="25"/>
        </w:numPr>
        <w:suppressAutoHyphens/>
        <w:autoSpaceDN w:val="0"/>
        <w:spacing w:after="120" w:line="240" w:lineRule="auto"/>
        <w:ind w:left="1778" w:right="-1"/>
        <w:jc w:val="both"/>
        <w:textAlignment w:val="baseline"/>
        <w:rPr>
          <w:rFonts w:eastAsia="Times New Roman" w:cstheme="minorHAnsi"/>
          <w:kern w:val="3"/>
          <w:sz w:val="20"/>
          <w:szCs w:val="20"/>
          <w:lang w:eastAsia="cs-CZ"/>
        </w:rPr>
      </w:pPr>
      <w:r w:rsidRPr="00A902CE">
        <w:rPr>
          <w:rFonts w:eastAsia="Times New Roman" w:cstheme="minorHAnsi"/>
          <w:iCs/>
          <w:kern w:val="3"/>
          <w:sz w:val="20"/>
          <w:szCs w:val="20"/>
          <w:lang w:eastAsia="cs-CZ"/>
        </w:rPr>
        <w:t>Manipulace</w:t>
      </w:r>
      <w:r w:rsidRPr="00A902CE">
        <w:rPr>
          <w:rFonts w:eastAsia="Times New Roman" w:cstheme="minorHAnsi"/>
          <w:kern w:val="3"/>
          <w:sz w:val="20"/>
          <w:szCs w:val="20"/>
          <w:lang w:eastAsia="cs-CZ"/>
        </w:rPr>
        <w:t xml:space="preserve"> se Strojem v místě plnění a instalace Stroje;</w:t>
      </w:r>
    </w:p>
    <w:p w14:paraId="77F4D8FA" w14:textId="77777777" w:rsidR="00925491" w:rsidRPr="00A902CE" w:rsidRDefault="00925491" w:rsidP="00925491">
      <w:pPr>
        <w:widowControl w:val="0"/>
        <w:numPr>
          <w:ilvl w:val="0"/>
          <w:numId w:val="25"/>
        </w:numPr>
        <w:suppressAutoHyphens/>
        <w:autoSpaceDN w:val="0"/>
        <w:spacing w:after="120" w:line="240" w:lineRule="auto"/>
        <w:ind w:left="1778" w:right="-1"/>
        <w:jc w:val="both"/>
        <w:textAlignment w:val="baseline"/>
        <w:rPr>
          <w:rFonts w:eastAsia="Times New Roman" w:cstheme="minorHAnsi"/>
          <w:iCs/>
          <w:kern w:val="3"/>
          <w:sz w:val="20"/>
          <w:szCs w:val="20"/>
          <w:lang w:eastAsia="cs-CZ"/>
        </w:rPr>
      </w:pPr>
      <w:r w:rsidRPr="00A902CE">
        <w:rPr>
          <w:rFonts w:eastAsia="Times New Roman" w:cstheme="minorHAnsi"/>
          <w:iCs/>
          <w:kern w:val="3"/>
          <w:sz w:val="20"/>
          <w:szCs w:val="20"/>
          <w:lang w:eastAsia="cs-CZ"/>
        </w:rPr>
        <w:t>Zprovoznění Stroje v místě plnění;</w:t>
      </w:r>
    </w:p>
    <w:p w14:paraId="0734D4A7" w14:textId="1081201C" w:rsidR="00925491" w:rsidRPr="00A902CE" w:rsidRDefault="00925491" w:rsidP="00925491">
      <w:pPr>
        <w:widowControl w:val="0"/>
        <w:numPr>
          <w:ilvl w:val="0"/>
          <w:numId w:val="25"/>
        </w:numPr>
        <w:suppressAutoHyphens/>
        <w:autoSpaceDN w:val="0"/>
        <w:spacing w:after="120" w:line="240" w:lineRule="auto"/>
        <w:ind w:left="1778" w:right="-1"/>
        <w:jc w:val="both"/>
        <w:textAlignment w:val="baseline"/>
        <w:rPr>
          <w:rFonts w:eastAsia="Times New Roman" w:cstheme="minorHAnsi"/>
          <w:iCs/>
          <w:kern w:val="3"/>
          <w:sz w:val="20"/>
          <w:szCs w:val="20"/>
          <w:lang w:eastAsia="cs-CZ"/>
        </w:rPr>
      </w:pPr>
      <w:r w:rsidRPr="00A902CE">
        <w:rPr>
          <w:rFonts w:eastAsia="Times New Roman" w:cstheme="minorHAnsi"/>
          <w:iCs/>
          <w:kern w:val="3"/>
          <w:sz w:val="20"/>
          <w:szCs w:val="20"/>
          <w:lang w:eastAsia="cs-CZ"/>
        </w:rPr>
        <w:t>Provedení přejímacích zkoušek s parametry, jež jsou definovány v Technické specifikaci tvořící Přílohu č.</w:t>
      </w:r>
      <w:r w:rsidR="00530C88" w:rsidRPr="00A902CE">
        <w:rPr>
          <w:rFonts w:eastAsia="Times New Roman" w:cstheme="minorHAnsi"/>
          <w:iCs/>
          <w:kern w:val="3"/>
          <w:sz w:val="20"/>
          <w:szCs w:val="20"/>
          <w:lang w:eastAsia="cs-CZ"/>
        </w:rPr>
        <w:t>1</w:t>
      </w:r>
      <w:r w:rsidRPr="00A902CE">
        <w:rPr>
          <w:rFonts w:eastAsia="Times New Roman" w:cstheme="minorHAnsi"/>
          <w:iCs/>
          <w:kern w:val="3"/>
          <w:sz w:val="20"/>
          <w:szCs w:val="20"/>
          <w:lang w:eastAsia="cs-CZ"/>
        </w:rPr>
        <w:t xml:space="preserve"> této smlouvy</w:t>
      </w:r>
    </w:p>
    <w:p w14:paraId="10CEB874" w14:textId="77777777" w:rsidR="00925491" w:rsidRPr="00A902CE" w:rsidRDefault="00925491" w:rsidP="00925491">
      <w:pPr>
        <w:widowControl w:val="0"/>
        <w:numPr>
          <w:ilvl w:val="0"/>
          <w:numId w:val="25"/>
        </w:numPr>
        <w:suppressAutoHyphens/>
        <w:autoSpaceDN w:val="0"/>
        <w:spacing w:after="120" w:line="240" w:lineRule="auto"/>
        <w:ind w:left="1778" w:right="-1"/>
        <w:jc w:val="both"/>
        <w:textAlignment w:val="baseline"/>
        <w:rPr>
          <w:rFonts w:eastAsia="Times New Roman" w:cstheme="minorHAnsi"/>
          <w:iCs/>
          <w:kern w:val="3"/>
          <w:sz w:val="20"/>
          <w:szCs w:val="20"/>
          <w:lang w:eastAsia="cs-CZ"/>
        </w:rPr>
      </w:pPr>
      <w:r w:rsidRPr="00A902CE">
        <w:rPr>
          <w:rFonts w:eastAsia="Times New Roman" w:cstheme="minorHAnsi"/>
          <w:iCs/>
          <w:kern w:val="3"/>
          <w:sz w:val="20"/>
          <w:szCs w:val="20"/>
          <w:lang w:eastAsia="cs-CZ"/>
        </w:rPr>
        <w:t>Zaškolení obsluhy Stroje;</w:t>
      </w:r>
    </w:p>
    <w:p w14:paraId="6586ECF1" w14:textId="77777777" w:rsidR="00925491" w:rsidRPr="00A902CE" w:rsidRDefault="00925491" w:rsidP="00925491">
      <w:pPr>
        <w:widowControl w:val="0"/>
        <w:suppressAutoHyphens/>
        <w:autoSpaceDN w:val="0"/>
        <w:spacing w:after="120"/>
        <w:ind w:left="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Předmětem plnění zhotovitele podle této smlouvy nejsou zejména:</w:t>
      </w:r>
    </w:p>
    <w:p w14:paraId="043CB93D" w14:textId="77777777" w:rsidR="00925491" w:rsidRPr="00A902CE" w:rsidRDefault="00925491" w:rsidP="00925491">
      <w:pPr>
        <w:widowControl w:val="0"/>
        <w:numPr>
          <w:ilvl w:val="4"/>
          <w:numId w:val="26"/>
        </w:numPr>
        <w:suppressAutoHyphens/>
        <w:autoSpaceDN w:val="0"/>
        <w:spacing w:after="120" w:line="240" w:lineRule="auto"/>
        <w:ind w:left="1778" w:right="-1"/>
        <w:jc w:val="both"/>
        <w:textAlignment w:val="baseline"/>
        <w:rPr>
          <w:rFonts w:eastAsia="Times New Roman" w:cstheme="minorHAnsi"/>
          <w:kern w:val="3"/>
          <w:sz w:val="20"/>
          <w:szCs w:val="20"/>
          <w:lang w:eastAsia="cs-CZ"/>
        </w:rPr>
      </w:pPr>
      <w:r w:rsidRPr="00A902CE">
        <w:rPr>
          <w:rFonts w:eastAsia="Times New Roman" w:cstheme="minorHAnsi"/>
          <w:iCs/>
          <w:kern w:val="3"/>
          <w:sz w:val="20"/>
          <w:szCs w:val="20"/>
          <w:lang w:eastAsia="cs-CZ"/>
        </w:rPr>
        <w:t>Stavební</w:t>
      </w:r>
      <w:r w:rsidRPr="00A902CE">
        <w:rPr>
          <w:rFonts w:eastAsia="Times New Roman" w:cstheme="minorHAnsi"/>
          <w:kern w:val="3"/>
          <w:sz w:val="20"/>
          <w:szCs w:val="20"/>
          <w:lang w:eastAsia="cs-CZ"/>
        </w:rPr>
        <w:t xml:space="preserve"> úpravy v místě plnění nutné pro instalaci Stroje;</w:t>
      </w:r>
    </w:p>
    <w:p w14:paraId="289B0AEA" w14:textId="77777777" w:rsidR="00925491" w:rsidRPr="00A902CE" w:rsidRDefault="00925491" w:rsidP="00925491">
      <w:pPr>
        <w:widowControl w:val="0"/>
        <w:numPr>
          <w:ilvl w:val="4"/>
          <w:numId w:val="26"/>
        </w:numPr>
        <w:suppressAutoHyphens/>
        <w:autoSpaceDN w:val="0"/>
        <w:spacing w:after="120" w:line="240" w:lineRule="auto"/>
        <w:ind w:left="1778" w:right="-1"/>
        <w:jc w:val="both"/>
        <w:textAlignment w:val="baseline"/>
        <w:rPr>
          <w:rFonts w:eastAsia="Times New Roman" w:cstheme="minorHAnsi"/>
          <w:kern w:val="3"/>
          <w:sz w:val="20"/>
          <w:szCs w:val="20"/>
          <w:lang w:eastAsia="cs-CZ"/>
        </w:rPr>
      </w:pPr>
      <w:r w:rsidRPr="00A902CE">
        <w:rPr>
          <w:rFonts w:eastAsia="Times New Roman" w:cstheme="minorHAnsi"/>
          <w:iCs/>
          <w:kern w:val="3"/>
          <w:sz w:val="20"/>
          <w:szCs w:val="20"/>
          <w:lang w:eastAsia="cs-CZ"/>
        </w:rPr>
        <w:t>Zřízení přípojných bodů elektrické energie a vody</w:t>
      </w:r>
      <w:r w:rsidRPr="00A902CE">
        <w:rPr>
          <w:rFonts w:eastAsia="Times New Roman" w:cstheme="minorHAnsi"/>
          <w:kern w:val="3"/>
          <w:sz w:val="20"/>
          <w:szCs w:val="20"/>
          <w:lang w:eastAsia="cs-CZ"/>
        </w:rPr>
        <w:t xml:space="preserve"> ke Stroji v místě plnění;</w:t>
      </w:r>
    </w:p>
    <w:p w14:paraId="5EFE7DDC" w14:textId="77777777" w:rsidR="00925491" w:rsidRPr="00A902CE" w:rsidRDefault="00925491" w:rsidP="00925491">
      <w:pPr>
        <w:widowControl w:val="0"/>
        <w:numPr>
          <w:ilvl w:val="1"/>
          <w:numId w:val="20"/>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Zhotovitel se zavazuje provést dílo v rozsahu a kvalitě podle této smlouvy a v době plnění, jak je definována níže.</w:t>
      </w:r>
    </w:p>
    <w:p w14:paraId="642F4C5E" w14:textId="3232EEBC" w:rsidR="00925491" w:rsidRPr="00A902CE" w:rsidRDefault="00925491" w:rsidP="00925491">
      <w:pPr>
        <w:widowControl w:val="0"/>
        <w:numPr>
          <w:ilvl w:val="1"/>
          <w:numId w:val="20"/>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Práce, které nejsou předmětem díla</w:t>
      </w:r>
      <w:r w:rsidR="00F63812" w:rsidRPr="00A902CE">
        <w:rPr>
          <w:rFonts w:eastAsia="Times New Roman" w:cstheme="minorHAnsi"/>
          <w:kern w:val="3"/>
          <w:sz w:val="20"/>
          <w:szCs w:val="20"/>
          <w:lang w:eastAsia="cs-CZ"/>
        </w:rPr>
        <w:t>, je-li to k plnění Smlouvy nutné, nebo pokud se tak Strany výslovně dohodnou</w:t>
      </w:r>
      <w:r w:rsidRPr="00A902CE">
        <w:rPr>
          <w:rFonts w:eastAsia="Times New Roman" w:cstheme="minorHAnsi"/>
          <w:kern w:val="3"/>
          <w:sz w:val="20"/>
          <w:szCs w:val="20"/>
          <w:lang w:eastAsia="cs-CZ"/>
        </w:rPr>
        <w:t>, provede zhotovitel po předchozím potvrzení rozsahu a ceny prací objednatelem na základě písemného dodatku k této smlouvě.</w:t>
      </w:r>
    </w:p>
    <w:p w14:paraId="05919E20" w14:textId="77777777" w:rsidR="00925491" w:rsidRPr="00A902CE" w:rsidRDefault="00925491" w:rsidP="00925491">
      <w:pPr>
        <w:suppressAutoHyphens/>
        <w:autoSpaceDN w:val="0"/>
        <w:spacing w:after="120"/>
        <w:ind w:left="709" w:right="-1" w:hanging="709"/>
        <w:jc w:val="both"/>
        <w:textAlignment w:val="baseline"/>
        <w:rPr>
          <w:rFonts w:eastAsia="Times New Roman" w:cstheme="minorHAnsi"/>
          <w:b/>
          <w:kern w:val="3"/>
          <w:sz w:val="20"/>
          <w:szCs w:val="20"/>
          <w:lang w:eastAsia="cs-CZ"/>
        </w:rPr>
      </w:pPr>
    </w:p>
    <w:p w14:paraId="3E6BDB49" w14:textId="77777777" w:rsidR="00925491" w:rsidRPr="00A902CE" w:rsidRDefault="00925491" w:rsidP="00925491">
      <w:pPr>
        <w:widowControl w:val="0"/>
        <w:numPr>
          <w:ilvl w:val="0"/>
          <w:numId w:val="18"/>
        </w:numPr>
        <w:suppressAutoHyphens/>
        <w:autoSpaceDN w:val="0"/>
        <w:spacing w:after="12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Cena díla a platební podmínky</w:t>
      </w:r>
    </w:p>
    <w:p w14:paraId="4AC8590F" w14:textId="077460AA" w:rsidR="00925491" w:rsidRPr="00A902CE" w:rsidRDefault="00925491" w:rsidP="00925491">
      <w:pPr>
        <w:widowControl w:val="0"/>
        <w:numPr>
          <w:ilvl w:val="0"/>
          <w:numId w:val="21"/>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Cena díla je stanovena na základě nabídky zhotovitele podané ve výběrovém řízení a </w:t>
      </w:r>
      <w:r w:rsidRPr="00A902CE">
        <w:rPr>
          <w:rFonts w:eastAsia="Times New Roman" w:cstheme="minorHAnsi"/>
          <w:b/>
          <w:kern w:val="3"/>
          <w:sz w:val="20"/>
          <w:szCs w:val="20"/>
          <w:lang w:eastAsia="cs-CZ"/>
        </w:rPr>
        <w:t>činí</w:t>
      </w:r>
      <w:r w:rsidR="00AC675B" w:rsidRPr="00A902CE">
        <w:rPr>
          <w:rFonts w:eastAsia="Times New Roman" w:cstheme="minorHAnsi"/>
          <w:b/>
          <w:kern w:val="3"/>
          <w:sz w:val="20"/>
          <w:szCs w:val="20"/>
          <w:lang w:eastAsia="cs-CZ"/>
        </w:rPr>
        <w:t xml:space="preserve"> </w:t>
      </w:r>
      <w:r w:rsidR="00241160" w:rsidRPr="00A902CE">
        <w:rPr>
          <w:rFonts w:eastAsia="Times New Roman" w:cstheme="minorHAnsi"/>
          <w:b/>
          <w:kern w:val="3"/>
          <w:sz w:val="20"/>
          <w:szCs w:val="20"/>
          <w:highlight w:val="yellow"/>
          <w:lang w:eastAsia="cs-CZ"/>
        </w:rPr>
        <w:t>XXX</w:t>
      </w:r>
      <w:r w:rsidR="00241160" w:rsidRPr="00A902CE">
        <w:rPr>
          <w:rFonts w:eastAsia="Times New Roman" w:cstheme="minorHAnsi"/>
          <w:kern w:val="3"/>
          <w:sz w:val="20"/>
          <w:szCs w:val="20"/>
          <w:lang w:eastAsia="cs-CZ"/>
        </w:rPr>
        <w:t xml:space="preserve">- </w:t>
      </w:r>
      <w:r w:rsidRPr="00A902CE">
        <w:rPr>
          <w:rFonts w:eastAsia="Times New Roman" w:cstheme="minorHAnsi"/>
          <w:kern w:val="3"/>
          <w:sz w:val="20"/>
          <w:szCs w:val="20"/>
          <w:lang w:eastAsia="cs-CZ"/>
        </w:rPr>
        <w:t>Kč, slovy (</w:t>
      </w:r>
      <w:r w:rsidR="00241160" w:rsidRPr="00A902CE">
        <w:rPr>
          <w:rFonts w:eastAsia="Times New Roman" w:cstheme="minorHAnsi"/>
          <w:kern w:val="3"/>
          <w:sz w:val="20"/>
          <w:szCs w:val="20"/>
          <w:highlight w:val="yellow"/>
          <w:lang w:eastAsia="cs-CZ"/>
        </w:rPr>
        <w:t>XXX</w:t>
      </w:r>
      <w:r w:rsidRPr="00A902CE">
        <w:rPr>
          <w:rFonts w:eastAsia="Times New Roman" w:cstheme="minorHAnsi"/>
          <w:kern w:val="3"/>
          <w:sz w:val="20"/>
          <w:szCs w:val="20"/>
          <w:lang w:eastAsia="cs-CZ"/>
        </w:rPr>
        <w:t xml:space="preserve"> korun českých) bez DPH. K ceně díla bude účtována DPH dle platné legislativy.</w:t>
      </w:r>
    </w:p>
    <w:p w14:paraId="030D709D" w14:textId="77777777" w:rsidR="00925491" w:rsidRPr="00A902CE" w:rsidRDefault="00925491" w:rsidP="00925491">
      <w:pPr>
        <w:widowControl w:val="0"/>
        <w:numPr>
          <w:ilvl w:val="0"/>
          <w:numId w:val="21"/>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Objednatel uhradí cenu Díla zhotoviteli následujícím způsobem:</w:t>
      </w:r>
    </w:p>
    <w:p w14:paraId="35A5FA8C" w14:textId="77777777" w:rsidR="00925491" w:rsidRPr="00A902CE" w:rsidRDefault="00925491" w:rsidP="00925491">
      <w:pPr>
        <w:widowControl w:val="0"/>
        <w:numPr>
          <w:ilvl w:val="0"/>
          <w:numId w:val="27"/>
        </w:numPr>
        <w:suppressAutoHyphens/>
        <w:autoSpaceDN w:val="0"/>
        <w:spacing w:after="120" w:line="240" w:lineRule="auto"/>
        <w:ind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30 % z ceny Díla bude uhrazeno na základě zálohové faktury vystavené zhotovitelem po podpisu této smlouvy;</w:t>
      </w:r>
    </w:p>
    <w:p w14:paraId="3B899997" w14:textId="1FA75C2E" w:rsidR="00925491" w:rsidRPr="00A902CE" w:rsidRDefault="00925491" w:rsidP="00925491">
      <w:pPr>
        <w:widowControl w:val="0"/>
        <w:numPr>
          <w:ilvl w:val="0"/>
          <w:numId w:val="27"/>
        </w:numPr>
        <w:suppressAutoHyphens/>
        <w:autoSpaceDN w:val="0"/>
        <w:spacing w:after="120" w:line="240" w:lineRule="auto"/>
        <w:ind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40 % z ceny Díla bude uhrazeno na základě zálohové faktury vystavené zhotovitelem po úspěšném provedení předpřejímky v závodě zhotovitele (podle kritérií uvedených v Technické specifikaci v Příloze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a dle čl. 3.3. této smlouvy) a v případě, že objednatel bude v prodlení s poskytnutím součinnosti k uskutečnění této předpřejímky, tak vystavené poté, co se objednatel do tohoto prodlení dostal;</w:t>
      </w:r>
    </w:p>
    <w:p w14:paraId="28D60056" w14:textId="6B7684AC" w:rsidR="00925491" w:rsidRPr="00A902CE" w:rsidRDefault="00925491" w:rsidP="00925491">
      <w:pPr>
        <w:widowControl w:val="0"/>
        <w:numPr>
          <w:ilvl w:val="0"/>
          <w:numId w:val="27"/>
        </w:numPr>
        <w:suppressAutoHyphens/>
        <w:autoSpaceDN w:val="0"/>
        <w:spacing w:after="120" w:line="240" w:lineRule="auto"/>
        <w:ind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20 % z ceny Díla bude uhrazeno na základě zálohové faktury vystavené zhotovitelem po úspěšném provedení provozní zkoušky po instalaci v místě konečné instalace (podle kritérií uvedených v Technické specifikaci v Příloze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a dle čl. 3.1., 3.4. a 3.6 této) a v případě, že objednatel bude v prodlení s poskytnutím součinnosti k uskutečnění této provozní zkoušky po instalaci, tak vystavené poté, co se objednatel do tohoto prodlení dostal;</w:t>
      </w:r>
    </w:p>
    <w:p w14:paraId="34D7ABD9" w14:textId="0FECFFB2" w:rsidR="00925491" w:rsidRPr="00A902CE" w:rsidRDefault="00925491" w:rsidP="00925491">
      <w:pPr>
        <w:widowControl w:val="0"/>
        <w:numPr>
          <w:ilvl w:val="0"/>
          <w:numId w:val="27"/>
        </w:numPr>
        <w:suppressAutoHyphens/>
        <w:autoSpaceDN w:val="0"/>
        <w:spacing w:after="120" w:line="240" w:lineRule="auto"/>
        <w:ind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10 % z ceny Díla bude uhrazeno na základě konečné faktury (ve které budou zúčtovány již uhrazené zálohy) vystavené zhotovitelem poté, co proběhne úspěšná zkouška autonomie provozu (podle kritérií uvedených v Technické specifikaci v Příloze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a dle čl. 3.8 až 3.16. této smlouvy) a objednatel předmět díla převezme, a </w:t>
      </w:r>
      <w:r w:rsidRPr="00A902CE">
        <w:rPr>
          <w:rFonts w:eastAsia="Times New Roman" w:cstheme="minorHAnsi"/>
          <w:kern w:val="3"/>
          <w:sz w:val="20"/>
          <w:szCs w:val="20"/>
          <w:lang w:eastAsia="cs-CZ"/>
        </w:rPr>
        <w:lastRenderedPageBreak/>
        <w:t>v případě, že objednatel bude v prodlení s převzetím předmětu díla, tak vystavené poté, co se objednatel do tohoto prodlení dostal.</w:t>
      </w:r>
    </w:p>
    <w:p w14:paraId="02386084" w14:textId="010AB3BF" w:rsidR="00925491" w:rsidRPr="00A902CE" w:rsidRDefault="00925491" w:rsidP="00A902CE">
      <w:pPr>
        <w:suppressAutoHyphens/>
        <w:autoSpaceDN w:val="0"/>
        <w:spacing w:after="120" w:line="240" w:lineRule="auto"/>
        <w:ind w:left="709"/>
        <w:jc w:val="both"/>
        <w:textAlignment w:val="baseline"/>
        <w:rPr>
          <w:rFonts w:eastAsia="Times New Roman" w:cstheme="minorHAnsi"/>
          <w:i/>
          <w:iCs/>
          <w:kern w:val="3"/>
          <w:sz w:val="20"/>
          <w:szCs w:val="20"/>
          <w:lang w:eastAsia="cs-CZ"/>
        </w:rPr>
      </w:pPr>
      <w:r w:rsidRPr="00A902CE">
        <w:rPr>
          <w:rFonts w:eastAsia="Times New Roman" w:cstheme="minorHAnsi"/>
          <w:kern w:val="3"/>
          <w:sz w:val="20"/>
          <w:szCs w:val="20"/>
          <w:lang w:eastAsia="cs-CZ"/>
        </w:rPr>
        <w:t xml:space="preserve">Splatnost faktur sjednaly strany na 14 dní od jejich vystavení a doručení. </w:t>
      </w:r>
      <w:r w:rsidR="00596B17" w:rsidRPr="00A902CE">
        <w:rPr>
          <w:rFonts w:eastAsia="Times New Roman" w:cstheme="minorHAnsi"/>
          <w:kern w:val="3"/>
          <w:sz w:val="20"/>
          <w:szCs w:val="20"/>
          <w:lang w:eastAsia="cs-CZ"/>
        </w:rPr>
        <w:t>Každá faktura (daňový doklad, zálohová faktura) bude obsahovat informaci, že zakázka je</w:t>
      </w:r>
      <w:r w:rsidR="00596B17" w:rsidRPr="00A902CE">
        <w:rPr>
          <w:rFonts w:cstheme="minorHAnsi"/>
          <w:sz w:val="20"/>
          <w:szCs w:val="20"/>
        </w:rPr>
        <w:t xml:space="preserve"> spolufinancována z prostředků Operačního program Technologie a aplikace pro konkurenceschopnost 2021 – 2027 (dále také jen „OPTAK“) názvem: </w:t>
      </w:r>
      <w:r w:rsidR="00596B17" w:rsidRPr="00A902CE">
        <w:rPr>
          <w:rFonts w:cstheme="minorHAnsi"/>
          <w:i/>
          <w:sz w:val="20"/>
          <w:szCs w:val="20"/>
        </w:rPr>
        <w:t xml:space="preserve">“ </w:t>
      </w:r>
      <w:r w:rsidR="00596B17" w:rsidRPr="00A902CE">
        <w:rPr>
          <w:rFonts w:cstheme="minorHAnsi"/>
          <w:b/>
          <w:bCs/>
          <w:i/>
          <w:sz w:val="20"/>
          <w:szCs w:val="20"/>
        </w:rPr>
        <w:t>Úspora vody ve společnosti Aveniro s.r.o., reg.č. CZ.01.05.01/01/23_029/0005994.</w:t>
      </w:r>
    </w:p>
    <w:p w14:paraId="4227A0FA" w14:textId="7F25F759" w:rsidR="00925491" w:rsidRPr="00A902CE" w:rsidRDefault="00925491" w:rsidP="00925491">
      <w:pPr>
        <w:widowControl w:val="0"/>
        <w:numPr>
          <w:ilvl w:val="0"/>
          <w:numId w:val="21"/>
        </w:numPr>
        <w:suppressAutoHyphens/>
        <w:autoSpaceDN w:val="0"/>
        <w:spacing w:after="120" w:line="240" w:lineRule="auto"/>
        <w:ind w:left="709" w:right="-1" w:hanging="709"/>
        <w:jc w:val="both"/>
        <w:textAlignment w:val="baseline"/>
        <w:rPr>
          <w:rFonts w:eastAsia="Times New Roman" w:cstheme="minorHAnsi"/>
          <w:color w:val="000000"/>
          <w:kern w:val="3"/>
          <w:sz w:val="20"/>
          <w:szCs w:val="20"/>
          <w:lang w:eastAsia="cs-CZ"/>
        </w:rPr>
      </w:pPr>
      <w:r w:rsidRPr="00A902CE">
        <w:rPr>
          <w:rFonts w:eastAsia="Times New Roman" w:cstheme="minorHAnsi"/>
          <w:color w:val="000000"/>
          <w:kern w:val="3"/>
          <w:sz w:val="20"/>
          <w:szCs w:val="20"/>
          <w:lang w:eastAsia="cs-CZ"/>
        </w:rPr>
        <w:t xml:space="preserve">Platby dle bodů 2.2 písm. a), b), c), d) budou složeny na </w:t>
      </w:r>
      <w:r w:rsidR="00443152" w:rsidRPr="00A902CE">
        <w:rPr>
          <w:rFonts w:eastAsia="Times New Roman" w:cstheme="minorHAnsi"/>
          <w:color w:val="000000"/>
          <w:kern w:val="3"/>
          <w:sz w:val="20"/>
          <w:szCs w:val="20"/>
          <w:lang w:eastAsia="cs-CZ"/>
        </w:rPr>
        <w:t xml:space="preserve">bankovní </w:t>
      </w:r>
      <w:r w:rsidRPr="00A902CE">
        <w:rPr>
          <w:rFonts w:eastAsia="Times New Roman" w:cstheme="minorHAnsi"/>
          <w:color w:val="000000"/>
          <w:kern w:val="3"/>
          <w:sz w:val="20"/>
          <w:szCs w:val="20"/>
          <w:lang w:eastAsia="cs-CZ"/>
        </w:rPr>
        <w:t>jistotní účet</w:t>
      </w:r>
      <w:r w:rsidR="00241160" w:rsidRPr="00A902CE">
        <w:rPr>
          <w:rFonts w:eastAsia="Times New Roman" w:cstheme="minorHAnsi"/>
          <w:color w:val="000000"/>
          <w:kern w:val="3"/>
          <w:sz w:val="20"/>
          <w:szCs w:val="20"/>
          <w:lang w:eastAsia="cs-CZ"/>
        </w:rPr>
        <w:t xml:space="preserve">: </w:t>
      </w:r>
      <w:r w:rsidR="00241160" w:rsidRPr="00A902CE">
        <w:rPr>
          <w:rFonts w:cstheme="minorHAnsi"/>
          <w:sz w:val="20"/>
          <w:szCs w:val="20"/>
          <w:highlight w:val="green"/>
        </w:rPr>
        <w:t>BUDE DOPLNĚNO PŘED PODPISEM SMLOUVY</w:t>
      </w:r>
      <w:r w:rsidRPr="00A902CE">
        <w:rPr>
          <w:rFonts w:eastAsia="Times New Roman" w:cstheme="minorHAnsi"/>
          <w:color w:val="000000"/>
          <w:kern w:val="3"/>
          <w:sz w:val="20"/>
          <w:szCs w:val="20"/>
          <w:lang w:eastAsia="cs-CZ"/>
        </w:rPr>
        <w:t xml:space="preserve"> (). Finanční prostředky budou uvolněny ve prospěch zhotovitele teprve po předložení potvrzení o řádném převzetí funkčního Stroje objednatelem. Náklady na zřízení jistotního účtu nese zhotovitel.</w:t>
      </w:r>
    </w:p>
    <w:p w14:paraId="055767F9" w14:textId="77777777" w:rsidR="00925491" w:rsidRPr="00A902CE" w:rsidRDefault="00925491" w:rsidP="00925491">
      <w:pPr>
        <w:widowControl w:val="0"/>
        <w:numPr>
          <w:ilvl w:val="0"/>
          <w:numId w:val="21"/>
        </w:numPr>
        <w:suppressAutoHyphens/>
        <w:autoSpaceDN w:val="0"/>
        <w:spacing w:after="120" w:line="240" w:lineRule="auto"/>
        <w:ind w:left="709" w:right="-1" w:hanging="709"/>
        <w:jc w:val="both"/>
        <w:textAlignment w:val="baseline"/>
        <w:rPr>
          <w:rFonts w:eastAsia="Times New Roman" w:cstheme="minorHAnsi"/>
          <w:color w:val="000000"/>
          <w:kern w:val="3"/>
          <w:sz w:val="20"/>
          <w:szCs w:val="20"/>
          <w:lang w:eastAsia="cs-CZ"/>
        </w:rPr>
      </w:pPr>
      <w:r w:rsidRPr="00A902CE">
        <w:rPr>
          <w:rFonts w:eastAsia="Times New Roman" w:cstheme="minorHAnsi"/>
          <w:color w:val="000000"/>
          <w:kern w:val="3"/>
          <w:sz w:val="20"/>
          <w:szCs w:val="20"/>
          <w:lang w:eastAsia="cs-CZ"/>
        </w:rPr>
        <w:t>Smluvní strany se dohodly, že:</w:t>
      </w:r>
    </w:p>
    <w:p w14:paraId="053C6412" w14:textId="77777777" w:rsidR="00925491" w:rsidRPr="00A902CE" w:rsidRDefault="00925491" w:rsidP="00925491">
      <w:pPr>
        <w:widowControl w:val="0"/>
        <w:numPr>
          <w:ilvl w:val="2"/>
          <w:numId w:val="21"/>
        </w:numPr>
        <w:suppressAutoHyphens/>
        <w:autoSpaceDN w:val="0"/>
        <w:spacing w:after="120" w:line="120" w:lineRule="atLeast"/>
        <w:ind w:left="1134" w:right="-1" w:hanging="425"/>
        <w:jc w:val="both"/>
        <w:textAlignment w:val="baseline"/>
        <w:rPr>
          <w:rFonts w:eastAsia="Times New Roman" w:cstheme="minorHAnsi"/>
          <w:color w:val="000000"/>
          <w:kern w:val="3"/>
          <w:sz w:val="20"/>
          <w:szCs w:val="20"/>
          <w:lang w:eastAsia="cs-CZ"/>
        </w:rPr>
      </w:pPr>
      <w:r w:rsidRPr="00A902CE">
        <w:rPr>
          <w:rFonts w:eastAsia="Times New Roman" w:cstheme="minorHAnsi"/>
          <w:color w:val="000000"/>
          <w:kern w:val="3"/>
          <w:sz w:val="20"/>
          <w:szCs w:val="20"/>
          <w:lang w:eastAsia="cs-CZ"/>
        </w:rPr>
        <w:t>objednatel je ve všech případech, kdy objednatel ručí podle zákona č. 235/2004 Sb. o DPH jako příjemce zdanitelného plnění za nezaplacenou DPH z tohoto plnění, oprávněn uhradit za zhotovitele, jakožto poskytovatele tohoto zdanitelného plnění, DPH z tohoto zdanitelného plnění přímo správci daně zhotovitele postupem dle zákona 235/2004 Sb.  o DPH;</w:t>
      </w:r>
    </w:p>
    <w:p w14:paraId="78D7CB3F" w14:textId="77777777" w:rsidR="00925491" w:rsidRPr="00A902CE" w:rsidRDefault="00925491" w:rsidP="00925491">
      <w:pPr>
        <w:widowControl w:val="0"/>
        <w:numPr>
          <w:ilvl w:val="2"/>
          <w:numId w:val="21"/>
        </w:numPr>
        <w:suppressAutoHyphens/>
        <w:autoSpaceDN w:val="0"/>
        <w:spacing w:after="120" w:line="120" w:lineRule="atLeast"/>
        <w:ind w:left="1134" w:right="-1" w:hanging="425"/>
        <w:jc w:val="both"/>
        <w:textAlignment w:val="baseline"/>
        <w:rPr>
          <w:rFonts w:eastAsia="Times New Roman" w:cstheme="minorHAnsi"/>
          <w:color w:val="000000"/>
          <w:kern w:val="3"/>
          <w:sz w:val="20"/>
          <w:szCs w:val="20"/>
          <w:lang w:eastAsia="cs-CZ"/>
        </w:rPr>
      </w:pPr>
      <w:r w:rsidRPr="00A902CE">
        <w:rPr>
          <w:rFonts w:eastAsia="Times New Roman" w:cstheme="minorHAnsi"/>
          <w:color w:val="000000"/>
          <w:kern w:val="3"/>
          <w:sz w:val="20"/>
          <w:szCs w:val="20"/>
          <w:lang w:eastAsia="cs-CZ"/>
        </w:rPr>
        <w:t xml:space="preserve">uhradí-li objednatel DPH správci daně zhotovitele v souladu s písmenem a) shora, zaniká okamžikem úhrady DPH tomuto správci daně závazek objednatele uhradit DPH zhotoviteli; </w:t>
      </w:r>
    </w:p>
    <w:p w14:paraId="099D1F62" w14:textId="77777777" w:rsidR="00925491" w:rsidRPr="00A902CE" w:rsidRDefault="00925491" w:rsidP="00925491">
      <w:pPr>
        <w:widowControl w:val="0"/>
        <w:numPr>
          <w:ilvl w:val="2"/>
          <w:numId w:val="21"/>
        </w:numPr>
        <w:suppressAutoHyphens/>
        <w:autoSpaceDN w:val="0"/>
        <w:spacing w:after="120" w:line="120" w:lineRule="atLeast"/>
        <w:ind w:left="1134" w:right="-1" w:hanging="425"/>
        <w:jc w:val="both"/>
        <w:textAlignment w:val="baseline"/>
        <w:rPr>
          <w:rFonts w:eastAsia="Times New Roman" w:cstheme="minorHAnsi"/>
          <w:color w:val="000000"/>
          <w:kern w:val="3"/>
          <w:sz w:val="20"/>
          <w:szCs w:val="20"/>
          <w:lang w:eastAsia="cs-CZ"/>
        </w:rPr>
      </w:pPr>
      <w:r w:rsidRPr="00A902CE">
        <w:rPr>
          <w:rFonts w:eastAsia="Times New Roman" w:cstheme="minorHAnsi"/>
          <w:color w:val="000000"/>
          <w:kern w:val="3"/>
          <w:sz w:val="20"/>
          <w:szCs w:val="20"/>
          <w:lang w:eastAsia="cs-CZ"/>
        </w:rPr>
        <w:t>objednatel bude bez zbytečného odkladu informovat zhotovitele o tom, že uhradil DPH správci daně.</w:t>
      </w:r>
    </w:p>
    <w:p w14:paraId="6BC9B0DD" w14:textId="77777777" w:rsidR="00925491" w:rsidRPr="00A902CE" w:rsidRDefault="00925491" w:rsidP="00925491">
      <w:pPr>
        <w:suppressAutoHyphens/>
        <w:autoSpaceDN w:val="0"/>
        <w:spacing w:after="120"/>
        <w:ind w:left="709" w:right="-1" w:hanging="709"/>
        <w:jc w:val="both"/>
        <w:textAlignment w:val="baseline"/>
        <w:rPr>
          <w:rFonts w:eastAsia="Times New Roman" w:cstheme="minorHAnsi"/>
          <w:kern w:val="3"/>
          <w:sz w:val="20"/>
          <w:szCs w:val="20"/>
          <w:lang w:eastAsia="cs-CZ"/>
        </w:rPr>
      </w:pPr>
    </w:p>
    <w:p w14:paraId="33930C51" w14:textId="77777777" w:rsidR="00925491" w:rsidRPr="00A902CE" w:rsidRDefault="00925491" w:rsidP="00925491">
      <w:pPr>
        <w:widowControl w:val="0"/>
        <w:numPr>
          <w:ilvl w:val="0"/>
          <w:numId w:val="18"/>
        </w:numPr>
        <w:suppressAutoHyphens/>
        <w:autoSpaceDN w:val="0"/>
        <w:spacing w:after="12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Doba a místo plnění díla</w:t>
      </w:r>
    </w:p>
    <w:p w14:paraId="2B4C46FC" w14:textId="3EAE2A88"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Místem konečné instalace předmětu díla je dílna brusírny v provozovně objednatele na adrese Aveniro</w:t>
      </w:r>
      <w:r w:rsidR="004F2F83" w:rsidRPr="00A902CE">
        <w:rPr>
          <w:rFonts w:eastAsia="Times New Roman" w:cstheme="minorHAnsi"/>
          <w:kern w:val="3"/>
          <w:sz w:val="20"/>
          <w:szCs w:val="20"/>
          <w:lang w:eastAsia="cs-CZ"/>
        </w:rPr>
        <w:t> </w:t>
      </w:r>
      <w:r w:rsidRPr="00A902CE">
        <w:rPr>
          <w:rFonts w:eastAsia="Times New Roman" w:cstheme="minorHAnsi"/>
          <w:kern w:val="3"/>
          <w:sz w:val="20"/>
          <w:szCs w:val="20"/>
          <w:lang w:eastAsia="cs-CZ"/>
        </w:rPr>
        <w:t xml:space="preserve">s.r.o., </w:t>
      </w:r>
      <w:r w:rsidRPr="00A902CE">
        <w:rPr>
          <w:rFonts w:eastAsia="Times New Roman" w:cstheme="minorHAnsi"/>
          <w:iCs/>
          <w:kern w:val="3"/>
          <w:sz w:val="20"/>
          <w:szCs w:val="20"/>
          <w:lang w:eastAsia="cs-CZ"/>
        </w:rPr>
        <w:t>B. Egermanna 471, 473 01 Nový Bor (dále a dříve jen „</w:t>
      </w:r>
      <w:r w:rsidRPr="00A902CE">
        <w:rPr>
          <w:rFonts w:eastAsia="Times New Roman" w:cstheme="minorHAnsi"/>
          <w:b/>
          <w:bCs/>
          <w:iCs/>
          <w:kern w:val="3"/>
          <w:sz w:val="20"/>
          <w:szCs w:val="20"/>
          <w:lang w:eastAsia="cs-CZ"/>
        </w:rPr>
        <w:t>místo plnění</w:t>
      </w:r>
      <w:r w:rsidRPr="00A902CE">
        <w:rPr>
          <w:rFonts w:eastAsia="Times New Roman" w:cstheme="minorHAnsi"/>
          <w:iCs/>
          <w:kern w:val="3"/>
          <w:sz w:val="20"/>
          <w:szCs w:val="20"/>
          <w:lang w:eastAsia="cs-CZ"/>
        </w:rPr>
        <w:t>“).</w:t>
      </w:r>
    </w:p>
    <w:p w14:paraId="284BF6EF" w14:textId="0881EDB2"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Objednatel se zavazuje provést v místě plnění nezbytné stavební úpravy nutné pro instalaci Stroje a zajistit v místě plnění přípojné body elektrické energie a vody dle požadavků zhotovitele a to tak, aby veškeré podmínky pro instalaci byly splněny nejpozději do </w:t>
      </w:r>
      <w:r w:rsidR="009232A5">
        <w:rPr>
          <w:rFonts w:eastAsia="Times New Roman" w:cstheme="minorHAnsi"/>
          <w:kern w:val="3"/>
          <w:sz w:val="20"/>
          <w:szCs w:val="20"/>
          <w:lang w:eastAsia="cs-CZ"/>
        </w:rPr>
        <w:t>150 kalendářních dnů od podpisu smlouvy</w:t>
      </w:r>
      <w:r w:rsidR="00D96C00" w:rsidRPr="00A902CE">
        <w:rPr>
          <w:rFonts w:eastAsia="Times New Roman" w:cstheme="minorHAnsi"/>
          <w:kern w:val="3"/>
          <w:sz w:val="20"/>
          <w:szCs w:val="20"/>
          <w:lang w:eastAsia="cs-CZ"/>
        </w:rPr>
        <w:t xml:space="preserve">. Tyto požadavky musí zhotovitel dostatečně specifikovat a sdělit objednateli do </w:t>
      </w:r>
      <w:r w:rsidR="009232A5">
        <w:rPr>
          <w:rFonts w:eastAsia="Times New Roman" w:cstheme="minorHAnsi"/>
          <w:kern w:val="3"/>
          <w:sz w:val="20"/>
          <w:szCs w:val="20"/>
          <w:lang w:eastAsia="cs-CZ"/>
        </w:rPr>
        <w:t>90</w:t>
      </w:r>
      <w:r w:rsidR="009232A5">
        <w:rPr>
          <w:rFonts w:eastAsia="Times New Roman" w:cstheme="minorHAnsi"/>
          <w:kern w:val="3"/>
          <w:sz w:val="20"/>
          <w:szCs w:val="20"/>
          <w:lang w:eastAsia="cs-CZ"/>
        </w:rPr>
        <w:t xml:space="preserve"> kalendářních dnů od podpisu smlouvy</w:t>
      </w:r>
      <w:r w:rsidR="00D96C00" w:rsidRPr="00A902CE">
        <w:rPr>
          <w:rFonts w:eastAsia="Times New Roman" w:cstheme="minorHAnsi"/>
          <w:kern w:val="3"/>
          <w:sz w:val="20"/>
          <w:szCs w:val="20"/>
          <w:lang w:eastAsia="cs-CZ"/>
        </w:rPr>
        <w:t>.</w:t>
      </w:r>
    </w:p>
    <w:p w14:paraId="054CE9F2" w14:textId="66917BEF"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Smluvní strany sjednaly předpřejímku Stroje v závodě zhotovitele na adrese </w:t>
      </w:r>
      <w:r w:rsidR="00241160" w:rsidRPr="00A902CE">
        <w:rPr>
          <w:rFonts w:eastAsia="Times New Roman" w:cstheme="minorHAnsi"/>
          <w:kern w:val="3"/>
          <w:sz w:val="20"/>
          <w:szCs w:val="20"/>
          <w:highlight w:val="yellow"/>
          <w:lang w:eastAsia="cs-CZ"/>
        </w:rPr>
        <w:t>XXX</w:t>
      </w:r>
      <w:r w:rsidRPr="00A902CE">
        <w:rPr>
          <w:rFonts w:eastAsia="Times New Roman" w:cstheme="minorHAnsi"/>
          <w:kern w:val="3"/>
          <w:sz w:val="20"/>
          <w:szCs w:val="20"/>
          <w:lang w:eastAsia="cs-CZ"/>
        </w:rPr>
        <w:t xml:space="preserve"> Zhotovitel vyzve objednatele k uskutečnění předpřejímky alespoň 10 pracovních dní předem</w:t>
      </w:r>
      <w:r w:rsidR="00D73F4E" w:rsidRPr="00A902CE">
        <w:rPr>
          <w:rFonts w:eastAsia="Times New Roman" w:cstheme="minorHAnsi"/>
          <w:kern w:val="3"/>
          <w:sz w:val="20"/>
          <w:szCs w:val="20"/>
          <w:lang w:eastAsia="cs-CZ"/>
        </w:rPr>
        <w:t xml:space="preserve">, </w:t>
      </w:r>
      <w:r w:rsidR="00645C5C" w:rsidRPr="00A902CE">
        <w:rPr>
          <w:rFonts w:eastAsia="Times New Roman" w:cstheme="minorHAnsi"/>
          <w:kern w:val="3"/>
          <w:sz w:val="20"/>
          <w:szCs w:val="20"/>
          <w:lang w:eastAsia="cs-CZ"/>
        </w:rPr>
        <w:t>kdy navrhne objednateli alespoň dva termíny, přičemž pozdější z nich musí být stanoven nejdříve na třetí den následující po dřívějším termín</w:t>
      </w:r>
      <w:r w:rsidR="00D93A39" w:rsidRPr="00A902CE">
        <w:rPr>
          <w:rFonts w:eastAsia="Times New Roman" w:cstheme="minorHAnsi"/>
          <w:kern w:val="3"/>
          <w:sz w:val="20"/>
          <w:szCs w:val="20"/>
          <w:lang w:eastAsia="cs-CZ"/>
        </w:rPr>
        <w:t>u.</w:t>
      </w:r>
      <w:r w:rsidR="004F2F83" w:rsidRPr="00A902CE">
        <w:rPr>
          <w:rFonts w:eastAsia="Times New Roman" w:cstheme="minorHAnsi"/>
          <w:kern w:val="3"/>
          <w:sz w:val="20"/>
          <w:szCs w:val="20"/>
          <w:lang w:eastAsia="cs-CZ"/>
        </w:rPr>
        <w:t xml:space="preserve"> </w:t>
      </w:r>
      <w:r w:rsidRPr="00A902CE">
        <w:rPr>
          <w:rFonts w:eastAsia="Times New Roman" w:cstheme="minorHAnsi"/>
          <w:kern w:val="3"/>
          <w:sz w:val="20"/>
          <w:szCs w:val="20"/>
          <w:lang w:eastAsia="cs-CZ"/>
        </w:rPr>
        <w:t>V rámci předpřejímky bude zkontrolována kompletnost a fun</w:t>
      </w:r>
      <w:r w:rsidR="00D93A39" w:rsidRPr="00A902CE">
        <w:rPr>
          <w:rFonts w:eastAsia="Times New Roman" w:cstheme="minorHAnsi"/>
          <w:kern w:val="3"/>
          <w:sz w:val="20"/>
          <w:szCs w:val="20"/>
          <w:lang w:eastAsia="cs-CZ"/>
        </w:rPr>
        <w:t>k</w:t>
      </w:r>
      <w:r w:rsidRPr="00A902CE">
        <w:rPr>
          <w:rFonts w:eastAsia="Times New Roman" w:cstheme="minorHAnsi"/>
          <w:kern w:val="3"/>
          <w:sz w:val="20"/>
          <w:szCs w:val="20"/>
          <w:lang w:eastAsia="cs-CZ"/>
        </w:rPr>
        <w:t>čnost Stroje (viz. Technická specifikace v Příloze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Objednatel se zavazuje předpřejímky zúčastnit a poskytnout v termínu stanoveném zhotovitelem nezbytnou součinnost. O průběhu předpřejímky bude sepsán protokol.</w:t>
      </w:r>
    </w:p>
    <w:p w14:paraId="72B7A873" w14:textId="55AA5843"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Po úspěšné předpřejímce Stroje se zhotovitel zavazuje do 10 pracovních dnů provést instalaci Stroje v místě plnění a do dalších 10 pracovních dnů po instalaci provést provozní zkoušku po instalaci. O průběhu provozní zkoušky po instalaci bude sepsán protokol. Termín instalace Stroje a termín provedení provozní zkoušky po instalaci musí zhotovitel oznámit objednateli alespoň </w:t>
      </w:r>
      <w:r w:rsidR="00211783">
        <w:rPr>
          <w:rFonts w:eastAsia="Times New Roman" w:cstheme="minorHAnsi"/>
          <w:kern w:val="3"/>
          <w:sz w:val="20"/>
          <w:szCs w:val="20"/>
          <w:lang w:eastAsia="cs-CZ"/>
        </w:rPr>
        <w:t>10</w:t>
      </w:r>
      <w:r w:rsidRPr="00A902CE">
        <w:rPr>
          <w:rFonts w:eastAsia="Times New Roman" w:cstheme="minorHAnsi"/>
          <w:kern w:val="3"/>
          <w:sz w:val="20"/>
          <w:szCs w:val="20"/>
          <w:lang w:eastAsia="cs-CZ"/>
        </w:rPr>
        <w:t xml:space="preserve"> pracovních dní předem</w:t>
      </w:r>
      <w:r w:rsidR="005C5D47" w:rsidRPr="00A902CE">
        <w:rPr>
          <w:rFonts w:eastAsia="Times New Roman" w:cstheme="minorHAnsi"/>
          <w:kern w:val="3"/>
          <w:sz w:val="20"/>
          <w:szCs w:val="20"/>
          <w:lang w:eastAsia="cs-CZ"/>
        </w:rPr>
        <w:t xml:space="preserve">, kdy </w:t>
      </w:r>
      <w:r w:rsidR="00D96C00" w:rsidRPr="00A902CE">
        <w:rPr>
          <w:rFonts w:eastAsia="Times New Roman" w:cstheme="minorHAnsi"/>
          <w:kern w:val="3"/>
          <w:sz w:val="20"/>
          <w:szCs w:val="20"/>
          <w:lang w:eastAsia="cs-CZ"/>
        </w:rPr>
        <w:t>z</w:t>
      </w:r>
      <w:r w:rsidR="005C5D47" w:rsidRPr="00A902CE">
        <w:rPr>
          <w:rFonts w:eastAsia="Times New Roman" w:cstheme="minorHAnsi"/>
          <w:kern w:val="3"/>
          <w:sz w:val="20"/>
          <w:szCs w:val="20"/>
          <w:lang w:eastAsia="cs-CZ"/>
        </w:rPr>
        <w:t>hotovitel nabídne alespoň dva termíny</w:t>
      </w:r>
      <w:r w:rsidR="00CA56E7" w:rsidRPr="00A902CE">
        <w:rPr>
          <w:rFonts w:eastAsia="Times New Roman" w:cstheme="minorHAnsi"/>
          <w:kern w:val="3"/>
          <w:sz w:val="20"/>
          <w:szCs w:val="20"/>
          <w:lang w:eastAsia="cs-CZ"/>
        </w:rPr>
        <w:t>.</w:t>
      </w:r>
      <w:r w:rsidRPr="00A902CE">
        <w:rPr>
          <w:rFonts w:eastAsia="Times New Roman" w:cstheme="minorHAnsi"/>
          <w:kern w:val="3"/>
          <w:sz w:val="20"/>
          <w:szCs w:val="20"/>
          <w:lang w:eastAsia="cs-CZ"/>
        </w:rPr>
        <w:t xml:space="preserve"> Objednatel se zavazuje provozní zkoušky po instalaci zúčastnit a poskytnout veškerou nezbytnou součinnost k provedení této provozní zkoušky (zejména poskytnout materiál potřebný k jejímu provedení a umožnit vstup do svých objektů zhotoviteli a případně dalším osobám, jejichž účast na provozních zkouškách bude nezbytná). </w:t>
      </w:r>
    </w:p>
    <w:p w14:paraId="0AC6452F" w14:textId="56E9F5FD"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Zhotovitel se zavazuje provést instalaci Stroje v místě plnění a provozní zkoušku po instalaci do </w:t>
      </w:r>
      <w:r w:rsidR="00241160" w:rsidRPr="00A902CE">
        <w:rPr>
          <w:rFonts w:eastAsia="Times New Roman" w:cstheme="minorHAnsi"/>
          <w:kern w:val="3"/>
          <w:sz w:val="20"/>
          <w:szCs w:val="20"/>
          <w:lang w:eastAsia="cs-CZ"/>
        </w:rPr>
        <w:t>200 kalendářních dnů od nabytí účinnosti této smlouvy.</w:t>
      </w:r>
    </w:p>
    <w:p w14:paraId="7358C3DC" w14:textId="16A79258"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Nezúčastní-li se objednatel provozní zkoušky po instalaci, nebo neposkytne-li zhotoviteli nezbytnou součinnost k jejímu provedení, nebo neproběhne-li provozní zkouška ve zhotovitelem stanoveném termínu z jiných důvodů ležících na straně objednatele, nastávají stejné účinky jako v případě, že provozní zkouška proběhla úspěšně a to dnem, kdy měla provozní zkouška proběhnout.</w:t>
      </w:r>
      <w:r w:rsidR="00647E68" w:rsidRPr="00A902CE">
        <w:rPr>
          <w:rFonts w:eastAsia="Times New Roman" w:cstheme="minorHAnsi"/>
          <w:kern w:val="3"/>
          <w:sz w:val="20"/>
          <w:szCs w:val="20"/>
          <w:lang w:eastAsia="cs-CZ"/>
        </w:rPr>
        <w:t xml:space="preserve"> To nezbavuje </w:t>
      </w:r>
      <w:r w:rsidR="00D96C00" w:rsidRPr="00A902CE">
        <w:rPr>
          <w:rFonts w:eastAsia="Times New Roman" w:cstheme="minorHAnsi"/>
          <w:kern w:val="3"/>
          <w:sz w:val="20"/>
          <w:szCs w:val="20"/>
          <w:lang w:eastAsia="cs-CZ"/>
        </w:rPr>
        <w:t>z</w:t>
      </w:r>
      <w:r w:rsidR="00647E68" w:rsidRPr="00A902CE">
        <w:rPr>
          <w:rFonts w:eastAsia="Times New Roman" w:cstheme="minorHAnsi"/>
          <w:kern w:val="3"/>
          <w:sz w:val="20"/>
          <w:szCs w:val="20"/>
          <w:lang w:eastAsia="cs-CZ"/>
        </w:rPr>
        <w:t xml:space="preserve">hotovitele povinnosti dodat </w:t>
      </w:r>
      <w:r w:rsidR="00665283" w:rsidRPr="00A902CE">
        <w:rPr>
          <w:rFonts w:eastAsia="Times New Roman" w:cstheme="minorHAnsi"/>
          <w:kern w:val="3"/>
          <w:sz w:val="20"/>
          <w:szCs w:val="20"/>
          <w:lang w:eastAsia="cs-CZ"/>
        </w:rPr>
        <w:t>Stroj ve smluvené kvalitě a funkčnosti. Pakliže nastanou účinky podle věty první tohoto odstavce, ne</w:t>
      </w:r>
      <w:r w:rsidR="00491413" w:rsidRPr="00A902CE">
        <w:rPr>
          <w:rFonts w:eastAsia="Times New Roman" w:cstheme="minorHAnsi"/>
          <w:kern w:val="3"/>
          <w:sz w:val="20"/>
          <w:szCs w:val="20"/>
          <w:lang w:eastAsia="cs-CZ"/>
        </w:rPr>
        <w:t xml:space="preserve">zbavuje to </w:t>
      </w:r>
      <w:r w:rsidR="00D96C00" w:rsidRPr="00A902CE">
        <w:rPr>
          <w:rFonts w:eastAsia="Times New Roman" w:cstheme="minorHAnsi"/>
          <w:kern w:val="3"/>
          <w:sz w:val="20"/>
          <w:szCs w:val="20"/>
          <w:lang w:eastAsia="cs-CZ"/>
        </w:rPr>
        <w:t>z</w:t>
      </w:r>
      <w:r w:rsidR="00491413" w:rsidRPr="00A902CE">
        <w:rPr>
          <w:rFonts w:eastAsia="Times New Roman" w:cstheme="minorHAnsi"/>
          <w:kern w:val="3"/>
          <w:sz w:val="20"/>
          <w:szCs w:val="20"/>
          <w:lang w:eastAsia="cs-CZ"/>
        </w:rPr>
        <w:t xml:space="preserve">hotovitele upozornit a odstranit zjevné vady Stroje, o kterých </w:t>
      </w:r>
      <w:r w:rsidR="00D96C00" w:rsidRPr="00A902CE">
        <w:rPr>
          <w:rFonts w:eastAsia="Times New Roman" w:cstheme="minorHAnsi"/>
          <w:kern w:val="3"/>
          <w:sz w:val="20"/>
          <w:szCs w:val="20"/>
          <w:lang w:eastAsia="cs-CZ"/>
        </w:rPr>
        <w:t>z</w:t>
      </w:r>
      <w:r w:rsidR="00491413" w:rsidRPr="00A902CE">
        <w:rPr>
          <w:rFonts w:eastAsia="Times New Roman" w:cstheme="minorHAnsi"/>
          <w:kern w:val="3"/>
          <w:sz w:val="20"/>
          <w:szCs w:val="20"/>
          <w:lang w:eastAsia="cs-CZ"/>
        </w:rPr>
        <w:t xml:space="preserve">hotovitel ke dni účinků dle tohoto odstavce ví nebo vědět má. </w:t>
      </w:r>
    </w:p>
    <w:p w14:paraId="2F5EBA12" w14:textId="5B3FE3B4"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Pokud provozní zkouška po instalaci nebude úspěšná, provede zhotovitel nezbytné úpravy Stroje, a to ve lhůtě 3 týdny ode dne, kdy se konala neúspěšná provozní zkouška. Objednatel se zavazuje umožnit zhotoviteli přístup ke Stroji a poskytnout mu součinnost nezbytnou k tomu, aby zhotovitel mohl potřebné úpravy Stroje provést. Bude-</w:t>
      </w:r>
      <w:r w:rsidRPr="00A902CE">
        <w:rPr>
          <w:rFonts w:eastAsia="Times New Roman" w:cstheme="minorHAnsi"/>
          <w:kern w:val="3"/>
          <w:sz w:val="20"/>
          <w:szCs w:val="20"/>
          <w:lang w:eastAsia="cs-CZ"/>
        </w:rPr>
        <w:lastRenderedPageBreak/>
        <w:t>li to nezbytné, zavazuje se objednatel umožnit zhotoviteli i odvoz Stroje z místa plnění a následně jeho novou instalaci obdobně jako je sjednáno v čl. 3.4. s tím však, že náklady na tuto opětovnou instalaci Stroje nese zhotovitel. Po provedení nezbytných úprav Stroje vyzve zhotovitel objednatele k provedení opakované provozní zkoušky po instalaci, a to tak aby se tato opakovaná provozní zkouška konala nejpozději do 10 dnů od uplynutí shora uvedené lhůty 3 týdnů. Pro konání této opakované provozní zkoušky platí obdobně ustanovení čl. 3.4. a 3.6. této smlouvy. Nebude-li ani opakovaná provozní zkouška úspěšná, je kterákoliv ze stran oprávněna od této smlouvy odstoupit</w:t>
      </w:r>
      <w:r w:rsidR="006E7E17" w:rsidRPr="00A902CE">
        <w:rPr>
          <w:rFonts w:eastAsia="Times New Roman" w:cstheme="minorHAnsi"/>
          <w:kern w:val="3"/>
          <w:sz w:val="20"/>
          <w:szCs w:val="20"/>
          <w:lang w:eastAsia="cs-CZ"/>
        </w:rPr>
        <w:t xml:space="preserve"> s účinky podle odst. 6.2 této Smlouvy.</w:t>
      </w:r>
    </w:p>
    <w:p w14:paraId="601514C9" w14:textId="77777777"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Po úspěšném provedení provozní zkoušky po instalaci, se objednatel zavazuje do 30 kalendářních dnů provést zkoušku autonomie provozu. Obě smluvní strany se zavazují si poskytnout vzájemnou součinnost nutnou pro provedení zkoušky autonomie provozu. </w:t>
      </w:r>
    </w:p>
    <w:p w14:paraId="23CB5177" w14:textId="60E59CB9"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Objednatel je oprávněn zkoušku autonomie provozu předčasně ukončit, pokud v jejím průběhu nastane takový počet nebo charakter odstávek, z nichž je zřejmé, že Stroj již nemůže splnit podmínky úspěšné zkoušky autonomie provozu dle této Technické specifikace (Příloha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Za takovou skutečnost se považuje zejména dosažení nebo překročení limitů odstávek uvedených v Technické specifikaci. Předčasné ukončení zkoušky má účinky neúspěšného provedení zkoušky.</w:t>
      </w:r>
    </w:p>
    <w:p w14:paraId="4A011207" w14:textId="3D0F679A"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V případě, že zkouška autonomie provozu nebude provedena v plném rozsahu 30 autonomních cyklů z důvodů spočívajících na straně Objednatele, a během provedené části zkoušky nedojde k dosažení nebo překročení limitů odstávek stanovených Technickou specifikací (Příloha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nastávají stejné účinky jako v případě, že zkouška autonomie provozu proběhla úspěšně a to dnem, kdy měla zkouška autonomie provozu proběhnout. V odůvodněných objektivních případech </w:t>
      </w:r>
      <w:r w:rsidR="00801D95" w:rsidRPr="00A902CE">
        <w:rPr>
          <w:rFonts w:eastAsia="Times New Roman" w:cstheme="minorHAnsi"/>
          <w:kern w:val="3"/>
          <w:sz w:val="20"/>
          <w:szCs w:val="20"/>
          <w:lang w:eastAsia="cs-CZ"/>
        </w:rPr>
        <w:t>může objednatel</w:t>
      </w:r>
      <w:r w:rsidRPr="00A902CE">
        <w:rPr>
          <w:rFonts w:eastAsia="Times New Roman" w:cstheme="minorHAnsi"/>
          <w:kern w:val="3"/>
          <w:sz w:val="20"/>
          <w:szCs w:val="20"/>
          <w:lang w:eastAsia="cs-CZ"/>
        </w:rPr>
        <w:t xml:space="preserve"> tuto lhůtu prodloužit, nejvýše však o dalších 14 kalendářních dnů. O důvodech prodloužení lhůty je objednatel povinen zhotovitele prokazatelně informovat.</w:t>
      </w:r>
    </w:p>
    <w:p w14:paraId="261D818B" w14:textId="77777777"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Doba trvání zkoušky autonomie provozu se prodlužuje o každou dobu odstávky Stroje způsobenou vadou či poruchou, jejíž odstranění je povinen zajistit zhotovitel. Doba odstávky se počítá od okamžiku, kdy Stroj přestal být schopen řádného provozu v rámci zkoušky autonomie provozu, do okamžiku úplného odstranění vady a opětovného uvedení Stroje do provozu zhotovitelem. O tuto dobu se prodlužuje jak celkové zkušební období, tak počet dnů nutných pro dosažení stanoveného počtu autonomních cyklů.</w:t>
      </w:r>
    </w:p>
    <w:p w14:paraId="54FF73A8" w14:textId="757A8956"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V případě, že zkouška autonomie provozu bude vyhodnocena jako neúspěšná, je zhotovitel povinen ve lhůtě 3 kalendářních týdnů od doručení oznámení Objednatele o neúspěšném výsledku odstranit veškeré nedostatky Stroje, které vedly k neúspěchu zkoušky, a uvést Stroj do plného a provozuschopného stavu odpovídajícího této smlouvě. Objednatel se zavazuje umožnit zhotoviteli přístup ke Stroji a poskytnout mu součinnost nezbytnou k tomu, aby zhotovitel mohl potřebné úpravy Stroje provést. Bude-li to nezbytné, zavazuje se objednatel umožnit zhotoviteli i odvoz Stroje z místa plnění a následně jeho novou instalaci s tím však, že náklady na tuto opětovnou instalaci Stroje nese zhotovitel. V odůvodněných, objektivních případech, kdy odstranění nedostatků vyžaduje dodání obtížně dostupných náhradních dílů nebo zásah třetí osoby, je možné tuto lhůtu prodloužit, nejvýše</w:t>
      </w:r>
      <w:r w:rsidR="007E2065" w:rsidRPr="00A902CE">
        <w:rPr>
          <w:rFonts w:eastAsia="Times New Roman" w:cstheme="minorHAnsi"/>
          <w:kern w:val="3"/>
          <w:sz w:val="20"/>
          <w:szCs w:val="20"/>
          <w:lang w:eastAsia="cs-CZ"/>
        </w:rPr>
        <w:t xml:space="preserve"> jedenkrát o</w:t>
      </w:r>
      <w:r w:rsidRPr="00A902CE">
        <w:rPr>
          <w:rFonts w:eastAsia="Times New Roman" w:cstheme="minorHAnsi"/>
          <w:kern w:val="3"/>
          <w:sz w:val="20"/>
          <w:szCs w:val="20"/>
          <w:lang w:eastAsia="cs-CZ"/>
        </w:rPr>
        <w:t xml:space="preserve"> </w:t>
      </w:r>
      <w:r w:rsidR="007E2065" w:rsidRPr="00A902CE">
        <w:rPr>
          <w:rFonts w:eastAsia="Times New Roman" w:cstheme="minorHAnsi"/>
          <w:kern w:val="3"/>
          <w:sz w:val="20"/>
          <w:szCs w:val="20"/>
          <w:lang w:eastAsia="cs-CZ"/>
        </w:rPr>
        <w:t>nejvýše</w:t>
      </w:r>
      <w:r w:rsidRPr="00A902CE">
        <w:rPr>
          <w:rFonts w:eastAsia="Times New Roman" w:cstheme="minorHAnsi"/>
          <w:kern w:val="3"/>
          <w:sz w:val="20"/>
          <w:szCs w:val="20"/>
          <w:lang w:eastAsia="cs-CZ"/>
        </w:rPr>
        <w:t xml:space="preserve"> dalších 14 kalendářních dnů. O důvodech prodloužení lhůty je zhotovitel povinen objednatele prokazatelně informovat.</w:t>
      </w:r>
    </w:p>
    <w:p w14:paraId="6704DCC7" w14:textId="44232B4D"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Po uvedení Stroje do provozuschopného stavu se zkouška autonomie provozu opakuje ve stejném rozsahu a za stejných podmínek, jaké jsou stanoveny v této smlouvě. Pokud bude i opakovaná zkouška autonomie provozu vyhodnocena jako neúspěšná, postupuje se stejně: zhotovitel je povinen ve lhůtě 3 kalendářních týdnů (s možností prodloužení za podmínek uvedených výše) odstranit zjištěné nedostatky a uvést Stroj do provozuschopného stavu, po čemž se zkouška autonomie provozu opětovně opakuje. Pokud nebude úspěšná ani třetí zkouška autonomie provozu, je kterákoliv ze smluvních stran oprávněna od této smlouvy odstoupit</w:t>
      </w:r>
      <w:r w:rsidR="006E7E17" w:rsidRPr="00A902CE">
        <w:rPr>
          <w:rFonts w:eastAsia="Times New Roman" w:cstheme="minorHAnsi"/>
          <w:kern w:val="3"/>
          <w:sz w:val="20"/>
          <w:szCs w:val="20"/>
          <w:lang w:eastAsia="cs-CZ"/>
        </w:rPr>
        <w:t xml:space="preserve"> s účinky podle odst. 6.2 této Smlouvy.</w:t>
      </w:r>
    </w:p>
    <w:p w14:paraId="4096BBF3" w14:textId="407845D2"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Dílo bude považováno podle této smlouvy za dokončené úspěšným provedením zkoušky autonomie provozu. Zkouška autonomie provozu bude považována za úspěšnou, pokud při ní bude zjištěno, že Stroj je způsobilý sloužit svému účelu dle parametrů daných Technickou specifikací (Příloha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této smlouvy). O výsledcích úspěšné zkoušky autonomie provozu bude sepsán písemný protokol podepsaný oběma smluvními stranami. Dílo bude považováno podle této smlouvy za dokončené rovněž v případě, že nastanou účinky úspěšně provedené zkoušky autonomie provozu dle čl. 3.10.</w:t>
      </w:r>
    </w:p>
    <w:p w14:paraId="71B52434" w14:textId="3C87ED04" w:rsidR="00925491" w:rsidRPr="00A902CE" w:rsidRDefault="00925491" w:rsidP="00466D7F">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Bude-li zkouška autonomie provozu úspěšná (nebo nastanou-li účinky úspěšně provedené zkoušky autonomie provozu dle čl. 3.10.) je objednatel povinen převzít předmět díla a potvrdit svým podpisem na předávacím protokolu jeho převzetí, a to i v případě, že předmět díla vykazuje drobné vady či nedodělky, které nebrání užívání </w:t>
      </w:r>
      <w:r w:rsidRPr="00A902CE">
        <w:rPr>
          <w:rFonts w:eastAsia="Times New Roman" w:cstheme="minorHAnsi"/>
          <w:kern w:val="3"/>
          <w:sz w:val="20"/>
          <w:szCs w:val="20"/>
          <w:lang w:eastAsia="cs-CZ"/>
        </w:rPr>
        <w:lastRenderedPageBreak/>
        <w:t>předmětu díla k účelu, k němuž je určen. Termín převzetí předmětu díla stanoví zhotovitel a oznámí jej objednateli. Smluvní strany se v předávacím protokolu, nebo v jiném dokumentu sepsaném při předání a převzetí díla, dohodnou na lhůtě odstranění případných vad a nedodělků, s nimiž bylo dílo převzato. Nedohodnou-li se smluvní strany na lhůtě jejich odstranění, pak zhotovitel tyto vady a nedodělky odstraní do 30 dnů od podpisu předávacího protokolu. Objednatel se zavazuje umožnit zhotoviteli drobné vady a nedodělky odstranit.</w:t>
      </w:r>
      <w:r w:rsidR="008D7560" w:rsidRPr="00A902CE">
        <w:rPr>
          <w:rFonts w:eastAsia="Times New Roman" w:cstheme="minorHAnsi"/>
          <w:kern w:val="3"/>
          <w:sz w:val="20"/>
          <w:szCs w:val="20"/>
          <w:lang w:eastAsia="cs-CZ"/>
        </w:rPr>
        <w:t xml:space="preserve"> Nebude-li </w:t>
      </w:r>
      <w:r w:rsidR="00D96C00" w:rsidRPr="00A902CE">
        <w:rPr>
          <w:rFonts w:eastAsia="Times New Roman" w:cstheme="minorHAnsi"/>
          <w:kern w:val="3"/>
          <w:sz w:val="20"/>
          <w:szCs w:val="20"/>
          <w:lang w:eastAsia="cs-CZ"/>
        </w:rPr>
        <w:t>zkouška</w:t>
      </w:r>
      <w:r w:rsidR="008D7560" w:rsidRPr="00A902CE">
        <w:rPr>
          <w:rFonts w:eastAsia="Times New Roman" w:cstheme="minorHAnsi"/>
          <w:kern w:val="3"/>
          <w:sz w:val="20"/>
          <w:szCs w:val="20"/>
          <w:lang w:eastAsia="cs-CZ"/>
        </w:rPr>
        <w:t xml:space="preserve"> autonomie provozu úspěšná podle tohoto článku Smlouvy ani </w:t>
      </w:r>
      <w:r w:rsidR="00FA5189" w:rsidRPr="00A902CE">
        <w:rPr>
          <w:rFonts w:eastAsia="Times New Roman" w:cstheme="minorHAnsi"/>
          <w:kern w:val="3"/>
          <w:sz w:val="20"/>
          <w:szCs w:val="20"/>
          <w:lang w:eastAsia="cs-CZ"/>
        </w:rPr>
        <w:t>350 kalendářních dnů od podpisu této smlouvy</w:t>
      </w:r>
      <w:r w:rsidR="008D7560" w:rsidRPr="00A902CE">
        <w:rPr>
          <w:rFonts w:eastAsia="Times New Roman" w:cstheme="minorHAnsi"/>
          <w:kern w:val="3"/>
          <w:sz w:val="20"/>
          <w:szCs w:val="20"/>
          <w:lang w:eastAsia="cs-CZ"/>
        </w:rPr>
        <w:t xml:space="preserve">, má Objednatel právo odstoupit od Smlouvy s účinky podle odst. 6.2 této Smlouvy, jelikož část kupní ceny ve výši </w:t>
      </w:r>
      <w:r w:rsidR="00443152" w:rsidRPr="00A902CE">
        <w:rPr>
          <w:rFonts w:eastAsia="Times New Roman" w:cstheme="minorHAnsi"/>
          <w:kern w:val="3"/>
          <w:sz w:val="20"/>
          <w:szCs w:val="20"/>
          <w:lang w:eastAsia="cs-CZ"/>
        </w:rPr>
        <w:t>6</w:t>
      </w:r>
      <w:r w:rsidR="008D7560" w:rsidRPr="00A902CE">
        <w:rPr>
          <w:rFonts w:eastAsia="Times New Roman" w:cstheme="minorHAnsi"/>
          <w:kern w:val="3"/>
          <w:sz w:val="20"/>
          <w:szCs w:val="20"/>
          <w:lang w:eastAsia="cs-CZ"/>
        </w:rPr>
        <w:t xml:space="preserve">0 % má být financována z veřejných prostředků </w:t>
      </w:r>
      <w:r w:rsidR="00FA5189" w:rsidRPr="00A902CE">
        <w:rPr>
          <w:rFonts w:eastAsia="Times New Roman" w:cstheme="minorHAnsi"/>
          <w:kern w:val="3"/>
          <w:sz w:val="20"/>
          <w:szCs w:val="20"/>
          <w:lang w:eastAsia="cs-CZ"/>
        </w:rPr>
        <w:t>OPTAK</w:t>
      </w:r>
      <w:r w:rsidR="001B7C61" w:rsidRPr="00A902CE">
        <w:rPr>
          <w:rFonts w:eastAsia="Times New Roman" w:cstheme="minorHAnsi"/>
          <w:kern w:val="3"/>
          <w:sz w:val="20"/>
          <w:szCs w:val="20"/>
          <w:lang w:eastAsia="cs-CZ"/>
        </w:rPr>
        <w:t xml:space="preserve">, </w:t>
      </w:r>
      <w:r w:rsidR="008D7560" w:rsidRPr="00A902CE">
        <w:rPr>
          <w:rFonts w:eastAsia="Times New Roman" w:cstheme="minorHAnsi"/>
          <w:kern w:val="3"/>
          <w:sz w:val="20"/>
          <w:szCs w:val="20"/>
          <w:lang w:eastAsia="cs-CZ"/>
        </w:rPr>
        <w:t xml:space="preserve">Zhotovitel podpisem Smlouvy prohlašuje, že si je vědom, že část Kupní ceny bude Objednatel </w:t>
      </w:r>
      <w:r w:rsidR="00302FA5" w:rsidRPr="00A902CE">
        <w:rPr>
          <w:rFonts w:eastAsia="Times New Roman" w:cstheme="minorHAnsi"/>
          <w:kern w:val="3"/>
          <w:sz w:val="20"/>
          <w:szCs w:val="20"/>
          <w:lang w:eastAsia="cs-CZ"/>
        </w:rPr>
        <w:t xml:space="preserve">financovat </w:t>
      </w:r>
      <w:r w:rsidR="008D7560" w:rsidRPr="00A902CE">
        <w:rPr>
          <w:rFonts w:eastAsia="Times New Roman" w:cstheme="minorHAnsi"/>
          <w:kern w:val="3"/>
          <w:sz w:val="20"/>
          <w:szCs w:val="20"/>
          <w:lang w:eastAsia="cs-CZ"/>
        </w:rPr>
        <w:t xml:space="preserve">z tohoto dotačního programu. </w:t>
      </w:r>
    </w:p>
    <w:p w14:paraId="4D3AD14E" w14:textId="324D8403"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K účinkům předání a převzetí předmětu díla dojde i okamžikem, kdy objednatel nepřevezme předmět díla přesto, že k tomu je podle této smlouvy povinen. </w:t>
      </w:r>
      <w:bookmarkStart w:id="0" w:name="_Hlk8041346"/>
      <w:r w:rsidRPr="00A902CE">
        <w:rPr>
          <w:rFonts w:eastAsia="Times New Roman" w:cstheme="minorHAnsi"/>
          <w:kern w:val="3"/>
          <w:sz w:val="20"/>
          <w:szCs w:val="20"/>
          <w:lang w:eastAsia="cs-CZ"/>
        </w:rPr>
        <w:t>V tomto případě není třeba k tomu, aby nastaly účinky předání díla, podpis předávacího protokolu.</w:t>
      </w:r>
      <w:bookmarkEnd w:id="0"/>
      <w:r w:rsidR="00B54809" w:rsidRPr="00A902CE">
        <w:rPr>
          <w:rFonts w:eastAsia="Times New Roman" w:cstheme="minorHAnsi"/>
          <w:kern w:val="3"/>
          <w:sz w:val="20"/>
          <w:szCs w:val="20"/>
          <w:lang w:eastAsia="cs-CZ"/>
        </w:rPr>
        <w:t xml:space="preserve"> To nezbavuje zhotovitele předat předmět díla </w:t>
      </w:r>
      <w:r w:rsidR="004E62F0" w:rsidRPr="00A902CE">
        <w:rPr>
          <w:rFonts w:eastAsia="Times New Roman" w:cstheme="minorHAnsi"/>
          <w:kern w:val="3"/>
          <w:sz w:val="20"/>
          <w:szCs w:val="20"/>
          <w:lang w:eastAsia="cs-CZ"/>
        </w:rPr>
        <w:t>ve smluvené kvalitě a funkčnosti. Pakliže nastanou účinky podle věty první tohoto odstavce, zhotovitel má povinnost upozornit</w:t>
      </w:r>
      <w:r w:rsidR="00BC4C88" w:rsidRPr="00A902CE">
        <w:rPr>
          <w:rFonts w:eastAsia="Times New Roman" w:cstheme="minorHAnsi"/>
          <w:kern w:val="3"/>
          <w:sz w:val="20"/>
          <w:szCs w:val="20"/>
          <w:lang w:eastAsia="cs-CZ"/>
        </w:rPr>
        <w:t xml:space="preserve"> a zapsat do protokolu</w:t>
      </w:r>
      <w:r w:rsidR="004E62F0" w:rsidRPr="00A902CE">
        <w:rPr>
          <w:rFonts w:eastAsia="Times New Roman" w:cstheme="minorHAnsi"/>
          <w:kern w:val="3"/>
          <w:sz w:val="20"/>
          <w:szCs w:val="20"/>
          <w:lang w:eastAsia="cs-CZ"/>
        </w:rPr>
        <w:t xml:space="preserve"> na vad</w:t>
      </w:r>
      <w:r w:rsidR="00BC4C88" w:rsidRPr="00A902CE">
        <w:rPr>
          <w:rFonts w:eastAsia="Times New Roman" w:cstheme="minorHAnsi"/>
          <w:kern w:val="3"/>
          <w:sz w:val="20"/>
          <w:szCs w:val="20"/>
          <w:lang w:eastAsia="cs-CZ"/>
        </w:rPr>
        <w:t xml:space="preserve">y, o kterých mohl nebo měl vědět, a tyto odstranit, jako by je objednatel vytkl při předání. </w:t>
      </w:r>
    </w:p>
    <w:p w14:paraId="647C8542" w14:textId="2106CD1F"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Okamžikem předání díla přechází na objednatele výhradní vlastnické právo ke kompletnímu řídicímu softwaru Stroje, včetně všech jeho součástí, zdrojových i strojových kódů, konfigurací, parametrických nastavení, firmware, záloh programů a všech dalších softwarových komponent nezbytných pro plnou funkčnost díla. Zhotovitel tímto na objednatele převádí veškerá majetková práva k uvedenému softwaru v plném rozsahu, bez jakéhokoli omezení územím, časem nebo způsobem užití. Zhotovitel dále předá objednateli veškeré aktuální zálohy řídicích programů, které byly použity při uvedení Stroje do provozu. Předání proběhne v elektronické podobě na trvalém nosiči nebo bezpečným elektronickým přenosem nejpozději při předání díla.</w:t>
      </w:r>
    </w:p>
    <w:p w14:paraId="181132B6" w14:textId="77777777" w:rsidR="00925491" w:rsidRPr="00A902CE" w:rsidRDefault="00925491" w:rsidP="00925491">
      <w:pPr>
        <w:suppressAutoHyphens/>
        <w:autoSpaceDN w:val="0"/>
        <w:spacing w:after="120"/>
        <w:ind w:left="709" w:right="-1" w:hanging="709"/>
        <w:jc w:val="both"/>
        <w:textAlignment w:val="baseline"/>
        <w:rPr>
          <w:rFonts w:eastAsia="Times New Roman" w:cstheme="minorHAnsi"/>
          <w:kern w:val="3"/>
          <w:sz w:val="20"/>
          <w:szCs w:val="20"/>
          <w:lang w:eastAsia="cs-CZ"/>
        </w:rPr>
      </w:pPr>
    </w:p>
    <w:p w14:paraId="66D31BA6" w14:textId="77777777" w:rsidR="00925491" w:rsidRPr="00A902CE" w:rsidRDefault="00925491" w:rsidP="00925491">
      <w:pPr>
        <w:widowControl w:val="0"/>
        <w:numPr>
          <w:ilvl w:val="0"/>
          <w:numId w:val="18"/>
        </w:numPr>
        <w:suppressAutoHyphens/>
        <w:autoSpaceDN w:val="0"/>
        <w:spacing w:after="12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Záruční podmínky</w:t>
      </w:r>
    </w:p>
    <w:p w14:paraId="4BD89D99" w14:textId="06A68CE5" w:rsidR="00925491" w:rsidRP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4.1.</w:t>
      </w:r>
      <w:r w:rsidRPr="00A902CE">
        <w:rPr>
          <w:rFonts w:eastAsia="Times New Roman" w:cstheme="minorHAnsi"/>
          <w:sz w:val="20"/>
          <w:szCs w:val="20"/>
          <w:lang w:eastAsia="cs-CZ"/>
        </w:rPr>
        <w:tab/>
        <w:t xml:space="preserve">Zhotovitel poskytuje objednateli na dílo záruku v délce trvání 12 měsíců od převzetí předmětu díla. </w:t>
      </w:r>
      <w:r w:rsidR="00474DFD" w:rsidRPr="00A902CE">
        <w:rPr>
          <w:rFonts w:eastAsia="Times New Roman" w:cstheme="minorHAnsi"/>
          <w:sz w:val="20"/>
          <w:szCs w:val="20"/>
          <w:lang w:eastAsia="cs-CZ"/>
        </w:rPr>
        <w:t>Pokud po převze</w:t>
      </w:r>
      <w:r w:rsidR="00B04B64" w:rsidRPr="00A902CE">
        <w:rPr>
          <w:rFonts w:eastAsia="Times New Roman" w:cstheme="minorHAnsi"/>
          <w:sz w:val="20"/>
          <w:szCs w:val="20"/>
          <w:lang w:eastAsia="cs-CZ"/>
        </w:rPr>
        <w:t>tí díla byla stanovena lhůta k odstranění drobných vad a nedodělků</w:t>
      </w:r>
      <w:r w:rsidR="00912502" w:rsidRPr="00A902CE">
        <w:rPr>
          <w:rFonts w:eastAsia="Times New Roman" w:cstheme="minorHAnsi"/>
          <w:sz w:val="20"/>
          <w:szCs w:val="20"/>
          <w:lang w:eastAsia="cs-CZ"/>
        </w:rPr>
        <w:t xml:space="preserve"> podle odst. 3.15 věty druhé této Smlouvy, začíná </w:t>
      </w:r>
      <w:r w:rsidR="00D96C00" w:rsidRPr="00A902CE">
        <w:rPr>
          <w:rFonts w:eastAsia="Times New Roman" w:cstheme="minorHAnsi"/>
          <w:sz w:val="20"/>
          <w:szCs w:val="20"/>
          <w:lang w:eastAsia="cs-CZ"/>
        </w:rPr>
        <w:t>běžet</w:t>
      </w:r>
      <w:r w:rsidR="00912502" w:rsidRPr="00A902CE">
        <w:rPr>
          <w:rFonts w:eastAsia="Times New Roman" w:cstheme="minorHAnsi"/>
          <w:sz w:val="20"/>
          <w:szCs w:val="20"/>
          <w:lang w:eastAsia="cs-CZ"/>
        </w:rPr>
        <w:t xml:space="preserve"> záruční doba až od okamžiku odstranění těchto drobných vad a nedodělků.</w:t>
      </w:r>
      <w:r w:rsidR="00B04B64" w:rsidRPr="00A902CE">
        <w:rPr>
          <w:rFonts w:eastAsia="Times New Roman" w:cstheme="minorHAnsi"/>
          <w:sz w:val="20"/>
          <w:szCs w:val="20"/>
          <w:lang w:eastAsia="cs-CZ"/>
        </w:rPr>
        <w:t xml:space="preserve"> </w:t>
      </w:r>
      <w:r w:rsidRPr="00A902CE">
        <w:rPr>
          <w:rFonts w:eastAsia="Times New Roman" w:cstheme="minorHAnsi"/>
          <w:sz w:val="20"/>
          <w:szCs w:val="20"/>
          <w:lang w:eastAsia="cs-CZ"/>
        </w:rPr>
        <w:t>Vady díla</w:t>
      </w:r>
      <w:r w:rsidR="00256599" w:rsidRPr="00A902CE">
        <w:rPr>
          <w:rFonts w:eastAsia="Times New Roman" w:cstheme="minorHAnsi"/>
          <w:sz w:val="20"/>
          <w:szCs w:val="20"/>
          <w:lang w:eastAsia="cs-CZ"/>
        </w:rPr>
        <w:t xml:space="preserve"> kryté zárukou</w:t>
      </w:r>
      <w:r w:rsidRPr="00A902CE">
        <w:rPr>
          <w:rFonts w:eastAsia="Times New Roman" w:cstheme="minorHAnsi"/>
          <w:sz w:val="20"/>
          <w:szCs w:val="20"/>
          <w:lang w:eastAsia="cs-CZ"/>
        </w:rPr>
        <w:t xml:space="preserve"> je objednatel povinen oznámit zhotoviteli bez zbytečného odkladu po tom, co je zjistí, nejpozději však do konce záruční doby. Vady oznámené v záruční době bude zhotovitel odstraňovat bezplatně. </w:t>
      </w:r>
    </w:p>
    <w:p w14:paraId="5022DECE" w14:textId="77777777" w:rsidR="00925491" w:rsidRP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4.2.</w:t>
      </w:r>
      <w:r w:rsidRPr="00A902CE">
        <w:rPr>
          <w:rFonts w:eastAsia="Times New Roman" w:cstheme="minorHAnsi"/>
          <w:sz w:val="20"/>
          <w:szCs w:val="20"/>
          <w:lang w:eastAsia="cs-CZ"/>
        </w:rPr>
        <w:tab/>
        <w:t>Zhotovitel je povinen u všech servisních zásahů evidovat formou servisního protokolu veškeré odstávky Stroje, jejich příčiny, přesné časy vzniku a přesné časy odstranění závady, včetně popisu provedených úkonů a použitých náhradních dílů. Servisní protokol musí být vyhotoven bezprostředně po dokončení servisního zásahu, předán Objednateli v listinné i elektronické podobě a po opětovném uvedení Stroje do provozu podepsán oběma smluvními stranami. Nedílnou součástí servisního protokolu je také záznam o době, po kterou byl Stroj mimo provoz, a určení, zda šlo o odstávku přičitatelnou zhotoviteli nebo o odstávku způsobenou jinými okolnostmi. Odpovědnost za pravdivost a úplnost údajů uvedených v servisním protokolu nese zhotovitel.</w:t>
      </w:r>
    </w:p>
    <w:p w14:paraId="1DCE80D9" w14:textId="77777777" w:rsid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4.3.</w:t>
      </w:r>
      <w:r w:rsidRPr="00A902CE">
        <w:rPr>
          <w:rFonts w:eastAsia="Times New Roman" w:cstheme="minorHAnsi"/>
          <w:sz w:val="20"/>
          <w:szCs w:val="20"/>
          <w:lang w:eastAsia="cs-CZ"/>
        </w:rPr>
        <w:tab/>
        <w:t>Záruční doba se prodlužuje o každou dobu odstávky Stroje způsobenou vadou či poruchou, jejíž odstranění je povinen zajistit zhotovitel. Doba odstávky se počítá od okamžiku, kdy Stroj přestal být schopen řádného provozu v důsledku takové vady či poruchy, až do okamžiku úplného odstranění vady a znovuuvedení Stroje do provozu. O tuto dobu se záruční doba automaticky prodlužuje, bez nutnosti dalšího ujednání smluvních stran.</w:t>
      </w:r>
      <w:r w:rsidRPr="00A902CE">
        <w:rPr>
          <w:rFonts w:eastAsia="Times New Roman" w:cstheme="minorHAnsi"/>
          <w:sz w:val="20"/>
          <w:szCs w:val="20"/>
          <w:lang w:eastAsia="cs-CZ"/>
        </w:rPr>
        <w:tab/>
      </w:r>
    </w:p>
    <w:p w14:paraId="466D58AE" w14:textId="3E45FB82" w:rsidR="00925491" w:rsidRP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4.4.</w:t>
      </w:r>
      <w:r w:rsidRPr="00A902CE">
        <w:rPr>
          <w:rFonts w:eastAsia="Times New Roman" w:cstheme="minorHAnsi"/>
          <w:sz w:val="20"/>
          <w:szCs w:val="20"/>
          <w:lang w:eastAsia="cs-CZ"/>
        </w:rPr>
        <w:tab/>
        <w:t xml:space="preserve">Záruka se nevztahuje </w:t>
      </w:r>
      <w:r w:rsidRPr="00A902CE">
        <w:rPr>
          <w:rFonts w:eastAsia="Times New Roman" w:cstheme="minorHAnsi"/>
          <w:bCs/>
          <w:sz w:val="20"/>
          <w:szCs w:val="20"/>
          <w:lang w:eastAsia="cs-CZ"/>
        </w:rPr>
        <w:t>na vady vzniklé</w:t>
      </w:r>
      <w:r w:rsidRPr="00A902CE">
        <w:rPr>
          <w:rFonts w:eastAsia="Times New Roman" w:cstheme="minorHAnsi"/>
          <w:sz w:val="20"/>
          <w:szCs w:val="20"/>
          <w:lang w:eastAsia="cs-CZ"/>
        </w:rPr>
        <w:t xml:space="preserve"> nedostatečnou nebo nesprávnou údržbou předmětu díla, špatnou obsluhou, neodborným, nebo nepřiměřeným zacházením, použitím anebo instalací nebo jinými obdobnými příčinami. Části stroje, které se stávají nepoužitelnými v provozu v důsledku běžného opotřebení, jsou vyloučeny z této záruky.</w:t>
      </w:r>
    </w:p>
    <w:p w14:paraId="6BEFD4A3" w14:textId="77777777" w:rsidR="00925491" w:rsidRP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4.5.</w:t>
      </w:r>
      <w:r w:rsidRPr="00A902CE">
        <w:rPr>
          <w:rFonts w:eastAsia="Times New Roman" w:cstheme="minorHAnsi"/>
          <w:sz w:val="20"/>
          <w:szCs w:val="20"/>
          <w:lang w:eastAsia="cs-CZ"/>
        </w:rPr>
        <w:tab/>
        <w:t>Servisní práce budou zajišťovány v těchto termínech:</w:t>
      </w:r>
    </w:p>
    <w:p w14:paraId="6ABD71B7" w14:textId="2C80361C" w:rsidR="00925491" w:rsidRPr="00A902CE" w:rsidRDefault="00925491" w:rsidP="00925491">
      <w:pPr>
        <w:widowControl w:val="0"/>
        <w:numPr>
          <w:ilvl w:val="0"/>
          <w:numId w:val="28"/>
        </w:numPr>
        <w:suppressAutoHyphens/>
        <w:autoSpaceDN w:val="0"/>
        <w:spacing w:before="120" w:after="120" w:line="240" w:lineRule="auto"/>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Nástup na servisní práce do 48 hodin pracovního týdne od oznámení závady zhotoviteli</w:t>
      </w:r>
      <w:r w:rsidR="00A902CE">
        <w:rPr>
          <w:rFonts w:eastAsia="Times New Roman" w:cstheme="minorHAnsi"/>
          <w:sz w:val="20"/>
          <w:szCs w:val="20"/>
          <w:lang w:eastAsia="cs-CZ"/>
        </w:rPr>
        <w:t>,</w:t>
      </w:r>
    </w:p>
    <w:p w14:paraId="00C0671B" w14:textId="4DA891CF" w:rsidR="00925491" w:rsidRPr="00A902CE" w:rsidRDefault="00925491" w:rsidP="00925491">
      <w:pPr>
        <w:widowControl w:val="0"/>
        <w:numPr>
          <w:ilvl w:val="0"/>
          <w:numId w:val="28"/>
        </w:numPr>
        <w:suppressAutoHyphens/>
        <w:autoSpaceDN w:val="0"/>
        <w:spacing w:before="120" w:after="120" w:line="240" w:lineRule="auto"/>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Lhůta k odstranění závady případně úpravy zařízení od nástupu na servisní práce</w:t>
      </w:r>
      <w:r w:rsidR="00A902CE">
        <w:rPr>
          <w:rFonts w:eastAsia="Times New Roman" w:cstheme="minorHAnsi"/>
          <w:sz w:val="20"/>
          <w:szCs w:val="20"/>
          <w:lang w:eastAsia="cs-CZ"/>
        </w:rPr>
        <w:t xml:space="preserve"> </w:t>
      </w:r>
      <w:r w:rsidRPr="00A902CE">
        <w:rPr>
          <w:rFonts w:eastAsia="Times New Roman" w:cstheme="minorHAnsi"/>
          <w:sz w:val="20"/>
          <w:szCs w:val="20"/>
          <w:lang w:eastAsia="cs-CZ"/>
        </w:rPr>
        <w:t>-</w:t>
      </w:r>
      <w:r w:rsidR="00A902CE">
        <w:rPr>
          <w:rFonts w:eastAsia="Times New Roman" w:cstheme="minorHAnsi"/>
          <w:sz w:val="20"/>
          <w:szCs w:val="20"/>
          <w:lang w:eastAsia="cs-CZ"/>
        </w:rPr>
        <w:t xml:space="preserve"> </w:t>
      </w:r>
      <w:r w:rsidRPr="00A902CE">
        <w:rPr>
          <w:rFonts w:eastAsia="Times New Roman" w:cstheme="minorHAnsi"/>
          <w:sz w:val="20"/>
          <w:szCs w:val="20"/>
          <w:lang w:eastAsia="cs-CZ"/>
        </w:rPr>
        <w:t>do 48 hodin pracovního týdne</w:t>
      </w:r>
      <w:r w:rsidR="00A902CE">
        <w:rPr>
          <w:rFonts w:eastAsia="Times New Roman" w:cstheme="minorHAnsi"/>
          <w:sz w:val="20"/>
          <w:szCs w:val="20"/>
          <w:lang w:eastAsia="cs-CZ"/>
        </w:rPr>
        <w:t>,</w:t>
      </w:r>
    </w:p>
    <w:p w14:paraId="70402051" w14:textId="77777777" w:rsidR="00925491" w:rsidRPr="00A902CE" w:rsidRDefault="00925491" w:rsidP="00925491">
      <w:pPr>
        <w:widowControl w:val="0"/>
        <w:numPr>
          <w:ilvl w:val="0"/>
          <w:numId w:val="28"/>
        </w:numPr>
        <w:suppressAutoHyphens/>
        <w:autoSpaceDN w:val="0"/>
        <w:spacing w:before="120" w:after="120" w:line="240" w:lineRule="auto"/>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lastRenderedPageBreak/>
        <w:t>V případě, že charakter závady neumožňuje uvedenou závadu odstranit do 48 hodin, je zhotovitel povinen objednateli předložit časový harmonogram s řešením uvedené závady a s maximálním úsilím uvedenou závadu v co nejkratším termínu odstranit.</w:t>
      </w:r>
    </w:p>
    <w:p w14:paraId="6724B564" w14:textId="77777777" w:rsidR="00925491" w:rsidRP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4.6.</w:t>
      </w:r>
      <w:r w:rsidRPr="00A902CE">
        <w:rPr>
          <w:rFonts w:eastAsia="Times New Roman" w:cstheme="minorHAnsi"/>
          <w:sz w:val="20"/>
          <w:szCs w:val="20"/>
          <w:lang w:eastAsia="cs-CZ"/>
        </w:rPr>
        <w:tab/>
        <w:t>Pokud bude Stroj v průběhu záruční doby 12 měsíců kumulativně více než 30 kalendářních dnů mimo provoz z důvodů odstávek způsobených vadou či poruchou, jejíž odstranění je povinen zajistit zhotovitel, včetně doby čekání na provedení takového zásahu, je objednatel oprávněn od této smlouvy odstoupit. Doba odstávky se počítá od okamžiku, kdy Stroj přestal být schopen řádného provozu v důsledku vady nebo poruchy vyžadující zásah zhotovitele, až do okamžiku úplného odstranění vady a znovuuvedení Stroje do provozu. Překročení uvedené kumulativní doby odstávek má účinky podstatného porušení smlouvy.</w:t>
      </w:r>
    </w:p>
    <w:p w14:paraId="064FAD5A" w14:textId="77777777" w:rsidR="00925491" w:rsidRPr="00A902CE" w:rsidRDefault="00925491" w:rsidP="00925491">
      <w:pPr>
        <w:widowControl w:val="0"/>
        <w:suppressAutoHyphens/>
        <w:autoSpaceDN w:val="0"/>
        <w:spacing w:after="0" w:line="240" w:lineRule="auto"/>
        <w:textAlignment w:val="baseline"/>
        <w:rPr>
          <w:rFonts w:eastAsia="Times New Roman" w:cstheme="minorHAnsi"/>
          <w:kern w:val="3"/>
          <w:lang w:eastAsia="cs-CZ"/>
        </w:rPr>
      </w:pPr>
    </w:p>
    <w:p w14:paraId="39B9F803" w14:textId="3DE5AE4C" w:rsidR="00925491" w:rsidRPr="00A902CE" w:rsidRDefault="00925491" w:rsidP="00925491">
      <w:pPr>
        <w:widowControl w:val="0"/>
        <w:numPr>
          <w:ilvl w:val="0"/>
          <w:numId w:val="18"/>
        </w:numPr>
        <w:suppressAutoHyphens/>
        <w:autoSpaceDN w:val="0"/>
        <w:spacing w:after="12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Sankční ujednání</w:t>
      </w:r>
      <w:r w:rsidR="00FA25EB" w:rsidRPr="00A902CE">
        <w:rPr>
          <w:rFonts w:eastAsia="Times New Roman" w:cstheme="minorHAnsi"/>
          <w:b/>
          <w:kern w:val="3"/>
          <w:sz w:val="20"/>
          <w:szCs w:val="20"/>
          <w:lang w:eastAsia="cs-CZ"/>
        </w:rPr>
        <w:t xml:space="preserve"> a závazek </w:t>
      </w:r>
      <w:r w:rsidR="00D96C00" w:rsidRPr="00A902CE">
        <w:rPr>
          <w:rFonts w:eastAsia="Times New Roman" w:cstheme="minorHAnsi"/>
          <w:b/>
          <w:kern w:val="3"/>
          <w:sz w:val="20"/>
          <w:szCs w:val="20"/>
          <w:lang w:eastAsia="cs-CZ"/>
        </w:rPr>
        <w:t>z</w:t>
      </w:r>
      <w:r w:rsidR="00FA25EB" w:rsidRPr="00A902CE">
        <w:rPr>
          <w:rFonts w:eastAsia="Times New Roman" w:cstheme="minorHAnsi"/>
          <w:b/>
          <w:kern w:val="3"/>
          <w:sz w:val="20"/>
          <w:szCs w:val="20"/>
          <w:lang w:eastAsia="cs-CZ"/>
        </w:rPr>
        <w:t>hotovitele</w:t>
      </w:r>
    </w:p>
    <w:p w14:paraId="1AB719D9" w14:textId="53D4999F" w:rsidR="00FA25EB" w:rsidRPr="00A902CE" w:rsidRDefault="00BD54E2" w:rsidP="00BD54E2">
      <w:pPr>
        <w:widowControl w:val="0"/>
        <w:numPr>
          <w:ilvl w:val="1"/>
          <w:numId w:val="23"/>
        </w:numPr>
        <w:suppressAutoHyphens/>
        <w:autoSpaceDN w:val="0"/>
        <w:spacing w:before="120" w:after="120" w:line="240" w:lineRule="auto"/>
        <w:ind w:left="709" w:hanging="709"/>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 xml:space="preserve">Zhotovitel se zavazuje, že </w:t>
      </w:r>
      <w:r w:rsidR="001F423F" w:rsidRPr="00A902CE">
        <w:rPr>
          <w:rFonts w:eastAsia="Times New Roman" w:cstheme="minorHAnsi"/>
          <w:sz w:val="20"/>
          <w:szCs w:val="20"/>
          <w:lang w:eastAsia="cs-CZ"/>
        </w:rPr>
        <w:t xml:space="preserve">od uzavření této Smlouvy do </w:t>
      </w:r>
      <w:r w:rsidRPr="00A902CE">
        <w:rPr>
          <w:rFonts w:eastAsia="Times New Roman" w:cstheme="minorHAnsi"/>
          <w:sz w:val="20"/>
          <w:szCs w:val="20"/>
          <w:lang w:eastAsia="cs-CZ"/>
        </w:rPr>
        <w:t>dob</w:t>
      </w:r>
      <w:r w:rsidR="001F423F" w:rsidRPr="00A902CE">
        <w:rPr>
          <w:rFonts w:eastAsia="Times New Roman" w:cstheme="minorHAnsi"/>
          <w:sz w:val="20"/>
          <w:szCs w:val="20"/>
          <w:lang w:eastAsia="cs-CZ"/>
        </w:rPr>
        <w:t>y uplynutí</w:t>
      </w:r>
      <w:r w:rsidRPr="00A902CE">
        <w:rPr>
          <w:rFonts w:eastAsia="Times New Roman" w:cstheme="minorHAnsi"/>
          <w:sz w:val="20"/>
          <w:szCs w:val="20"/>
          <w:lang w:eastAsia="cs-CZ"/>
        </w:rPr>
        <w:t xml:space="preserve"> 12 měsíců ode dne řádného předání a převzetí Díla nebude bez předchozího písemného souhlasu Objednatele nabízet, navrhovat, vyrábět ani dodávat třetím osobám zařízení, které je shodné nebo obdobné Dílu, zejména pokud jde o jeho konstrukční řešení, technickou koncepci, funkční uspořádání nebo kombinaci technických prvků, a to způsobem, který by umožnil jeho využití ke stejnému nebo obdobnému účelu jako Dílo. Za porušení této povinnosti se považuje rovněž zprostředkování takového plnění prostřednictvím třetí osoby.</w:t>
      </w:r>
      <w:r w:rsidR="001E5CC4" w:rsidRPr="00A902CE">
        <w:rPr>
          <w:rFonts w:eastAsia="Times New Roman" w:cstheme="minorHAnsi"/>
          <w:sz w:val="20"/>
          <w:szCs w:val="20"/>
          <w:lang w:eastAsia="cs-CZ"/>
        </w:rPr>
        <w:t xml:space="preserve"> Poruší-li </w:t>
      </w:r>
      <w:r w:rsidR="007352C3" w:rsidRPr="00A902CE">
        <w:rPr>
          <w:rFonts w:eastAsia="Times New Roman" w:cstheme="minorHAnsi"/>
          <w:sz w:val="20"/>
          <w:szCs w:val="20"/>
          <w:lang w:eastAsia="cs-CZ"/>
        </w:rPr>
        <w:t>z</w:t>
      </w:r>
      <w:r w:rsidR="001E5CC4" w:rsidRPr="00A902CE">
        <w:rPr>
          <w:rFonts w:eastAsia="Times New Roman" w:cstheme="minorHAnsi"/>
          <w:sz w:val="20"/>
          <w:szCs w:val="20"/>
          <w:lang w:eastAsia="cs-CZ"/>
        </w:rPr>
        <w:t xml:space="preserve">hotovitel povinnost dle tohoto odstavce, vzniká objednateli nárok na zaplacení smluvní pokuty ve výši 10 % z ceny díla bez DPH za každé jednotlivé porušení. Nárok na zaplacení smluvní pokuty </w:t>
      </w:r>
      <w:r w:rsidR="004471A9" w:rsidRPr="00A902CE">
        <w:rPr>
          <w:rFonts w:eastAsia="Times New Roman" w:cstheme="minorHAnsi"/>
          <w:sz w:val="20"/>
          <w:szCs w:val="20"/>
          <w:lang w:eastAsia="cs-CZ"/>
        </w:rPr>
        <w:t xml:space="preserve">nemá vliv na náhradu případné újmy, která objednateli porušení povinnosti </w:t>
      </w:r>
      <w:r w:rsidR="007352C3" w:rsidRPr="00A902CE">
        <w:rPr>
          <w:rFonts w:eastAsia="Times New Roman" w:cstheme="minorHAnsi"/>
          <w:sz w:val="20"/>
          <w:szCs w:val="20"/>
          <w:lang w:eastAsia="cs-CZ"/>
        </w:rPr>
        <w:t>z</w:t>
      </w:r>
      <w:r w:rsidR="004471A9" w:rsidRPr="00A902CE">
        <w:rPr>
          <w:rFonts w:eastAsia="Times New Roman" w:cstheme="minorHAnsi"/>
          <w:sz w:val="20"/>
          <w:szCs w:val="20"/>
          <w:lang w:eastAsia="cs-CZ"/>
        </w:rPr>
        <w:t xml:space="preserve">hotovitele vznikne. </w:t>
      </w:r>
    </w:p>
    <w:p w14:paraId="1F297D21" w14:textId="3AB3B1C1" w:rsidR="00FA25EB" w:rsidRPr="00A902CE" w:rsidRDefault="00925491" w:rsidP="00FA25EB">
      <w:pPr>
        <w:widowControl w:val="0"/>
        <w:numPr>
          <w:ilvl w:val="1"/>
          <w:numId w:val="23"/>
        </w:numPr>
        <w:suppressAutoHyphens/>
        <w:autoSpaceDN w:val="0"/>
        <w:spacing w:before="120" w:after="120" w:line="240" w:lineRule="auto"/>
        <w:ind w:left="709" w:hanging="709"/>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Pro případ, že by se objednatel ocitl v prodlení s úhradou ceny díla, se objednatel zavazuje uhradit zhotoviteli smluvní pokutu ve výši 0,05 % z dlužné částky za každý den prodlení, nejvýše však 10% ceny díla bez DPH.</w:t>
      </w:r>
    </w:p>
    <w:p w14:paraId="10828376" w14:textId="15A7FF23" w:rsidR="00925491" w:rsidRPr="00A902CE" w:rsidRDefault="00925491" w:rsidP="00925491">
      <w:pPr>
        <w:widowControl w:val="0"/>
        <w:numPr>
          <w:ilvl w:val="1"/>
          <w:numId w:val="23"/>
        </w:numPr>
        <w:suppressAutoHyphens/>
        <w:autoSpaceDN w:val="0"/>
        <w:spacing w:before="120" w:after="120" w:line="240" w:lineRule="auto"/>
        <w:ind w:left="709" w:hanging="709"/>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Zhotovitel se zavazuje uhradit objednateli smluvní pokutu ve výši 0,05</w:t>
      </w:r>
      <w:r w:rsidR="00241160" w:rsidRPr="00A902CE">
        <w:rPr>
          <w:rFonts w:eastAsia="Times New Roman" w:cstheme="minorHAnsi"/>
          <w:sz w:val="20"/>
          <w:szCs w:val="20"/>
          <w:lang w:eastAsia="cs-CZ"/>
        </w:rPr>
        <w:t xml:space="preserve"> </w:t>
      </w:r>
      <w:r w:rsidRPr="00A902CE">
        <w:rPr>
          <w:rFonts w:eastAsia="Times New Roman" w:cstheme="minorHAnsi"/>
          <w:sz w:val="20"/>
          <w:szCs w:val="20"/>
          <w:lang w:eastAsia="cs-CZ"/>
        </w:rPr>
        <w:t>% z ceny díla bez DPH za každý započatý den prodlení, nejvýše však 10% ceny díla bez DPH:</w:t>
      </w:r>
    </w:p>
    <w:p w14:paraId="79FA0B06" w14:textId="77777777" w:rsidR="00925491" w:rsidRPr="00A902CE" w:rsidRDefault="00925491" w:rsidP="00925491">
      <w:pPr>
        <w:widowControl w:val="0"/>
        <w:numPr>
          <w:ilvl w:val="3"/>
          <w:numId w:val="20"/>
        </w:numPr>
        <w:suppressAutoHyphens/>
        <w:autoSpaceDN w:val="0"/>
        <w:spacing w:before="120" w:after="120" w:line="240" w:lineRule="auto"/>
        <w:ind w:left="1418"/>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v případě, že nedodá Stroj do místa plnění v termínu sjednaném v čl. 3.5.;</w:t>
      </w:r>
    </w:p>
    <w:p w14:paraId="0885D820" w14:textId="77777777" w:rsidR="00925491" w:rsidRPr="00A902CE" w:rsidRDefault="00925491" w:rsidP="00925491">
      <w:pPr>
        <w:widowControl w:val="0"/>
        <w:numPr>
          <w:ilvl w:val="3"/>
          <w:numId w:val="20"/>
        </w:numPr>
        <w:suppressAutoHyphens/>
        <w:autoSpaceDN w:val="0"/>
        <w:spacing w:before="120" w:after="120" w:line="240" w:lineRule="auto"/>
        <w:ind w:left="1418"/>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v případě, že z důvodů ležících na straně zhotovitele neproběhne provozní zkouška po instalaci v termínu sjednaném v čl. 3.5. (prodlení zhotovitele začíná v den následující po dni, kdy měla proběhnout provozní zkouška);</w:t>
      </w:r>
    </w:p>
    <w:p w14:paraId="784EE690" w14:textId="0A4B2E35" w:rsidR="00FA25EB" w:rsidRPr="00A902CE" w:rsidRDefault="00925491" w:rsidP="00FA25EB">
      <w:pPr>
        <w:widowControl w:val="0"/>
        <w:numPr>
          <w:ilvl w:val="3"/>
          <w:numId w:val="20"/>
        </w:numPr>
        <w:suppressAutoHyphens/>
        <w:autoSpaceDN w:val="0"/>
        <w:spacing w:before="120" w:after="120" w:line="240" w:lineRule="auto"/>
        <w:ind w:left="1418"/>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v případě, že provozní zkouška po instalaci nebude úspěšná (prodlení zhotovitele začíná v den následující po dni neúspěšné provozní zkoušky).</w:t>
      </w:r>
    </w:p>
    <w:p w14:paraId="2CFD55AF" w14:textId="64185F2E" w:rsidR="009F6116" w:rsidRPr="00A902CE" w:rsidRDefault="009F6116" w:rsidP="00D96C00">
      <w:pPr>
        <w:widowControl w:val="0"/>
        <w:suppressAutoHyphens/>
        <w:autoSpaceDN w:val="0"/>
        <w:spacing w:before="120" w:after="120" w:line="240" w:lineRule="auto"/>
        <w:ind w:left="698"/>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 xml:space="preserve">Nárok objednatele na zaplacení smluvní pokuty podle tohoto odstavce nemá vliv na nárok objednatele na náhradu případné újmy, která mu porušením povinností </w:t>
      </w:r>
      <w:r w:rsidR="007352C3" w:rsidRPr="00A902CE">
        <w:rPr>
          <w:rFonts w:eastAsia="Times New Roman" w:cstheme="minorHAnsi"/>
          <w:sz w:val="20"/>
          <w:szCs w:val="20"/>
          <w:lang w:eastAsia="cs-CZ"/>
        </w:rPr>
        <w:t>z</w:t>
      </w:r>
      <w:r w:rsidRPr="00A902CE">
        <w:rPr>
          <w:rFonts w:eastAsia="Times New Roman" w:cstheme="minorHAnsi"/>
          <w:sz w:val="20"/>
          <w:szCs w:val="20"/>
          <w:lang w:eastAsia="cs-CZ"/>
        </w:rPr>
        <w:t xml:space="preserve">hotovitele </w:t>
      </w:r>
      <w:r w:rsidR="00BB6361" w:rsidRPr="00A902CE">
        <w:rPr>
          <w:rFonts w:eastAsia="Times New Roman" w:cstheme="minorHAnsi"/>
          <w:sz w:val="20"/>
          <w:szCs w:val="20"/>
          <w:lang w:eastAsia="cs-CZ"/>
        </w:rPr>
        <w:t xml:space="preserve">vznikne. </w:t>
      </w:r>
    </w:p>
    <w:p w14:paraId="30C389EA" w14:textId="77777777" w:rsidR="00925491" w:rsidRPr="00A902CE" w:rsidRDefault="00925491" w:rsidP="00925491">
      <w:pPr>
        <w:suppressAutoHyphens/>
        <w:autoSpaceDN w:val="0"/>
        <w:spacing w:after="120"/>
        <w:ind w:left="709" w:right="-1" w:hanging="709"/>
        <w:jc w:val="both"/>
        <w:textAlignment w:val="baseline"/>
        <w:rPr>
          <w:rFonts w:eastAsia="Times New Roman" w:cstheme="minorHAnsi"/>
          <w:b/>
          <w:kern w:val="3"/>
          <w:sz w:val="20"/>
          <w:szCs w:val="20"/>
          <w:lang w:eastAsia="cs-CZ"/>
        </w:rPr>
      </w:pPr>
    </w:p>
    <w:p w14:paraId="588EA668" w14:textId="4EB88EB5" w:rsidR="00925491" w:rsidRPr="00A902CE" w:rsidRDefault="00925491" w:rsidP="00925491">
      <w:pPr>
        <w:widowControl w:val="0"/>
        <w:numPr>
          <w:ilvl w:val="0"/>
          <w:numId w:val="18"/>
        </w:numPr>
        <w:suppressAutoHyphens/>
        <w:autoSpaceDN w:val="0"/>
        <w:spacing w:after="12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Závěrečná ujednání</w:t>
      </w:r>
    </w:p>
    <w:p w14:paraId="28402F53" w14:textId="77777777" w:rsidR="00A902CE" w:rsidRPr="00A902CE" w:rsidRDefault="00A902CE" w:rsidP="00A902CE">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3F876E05" w14:textId="77777777" w:rsidR="00A902CE" w:rsidRPr="00A902CE" w:rsidRDefault="00A902CE" w:rsidP="00A902CE">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6135CA46" w14:textId="77777777" w:rsidR="00A902CE" w:rsidRPr="00A902CE" w:rsidRDefault="00A902CE" w:rsidP="00A902CE">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2B23C35B" w14:textId="77777777" w:rsidR="00A902CE" w:rsidRPr="00A902CE" w:rsidRDefault="00A902CE" w:rsidP="00A902CE">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25AEAB50" w14:textId="77777777" w:rsidR="00A902CE" w:rsidRPr="00A902CE" w:rsidRDefault="00A902CE" w:rsidP="00A902CE">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41D276CC" w14:textId="77777777" w:rsidR="00A902CE" w:rsidRPr="00A902CE" w:rsidRDefault="00A902CE" w:rsidP="00A902CE">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7392B9CC" w14:textId="38EEF24E"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contextualSpacing/>
        <w:jc w:val="both"/>
        <w:textAlignment w:val="baseline"/>
        <w:rPr>
          <w:rFonts w:eastAsia="Times New Roman" w:cstheme="minorHAnsi"/>
          <w:kern w:val="3"/>
          <w:sz w:val="20"/>
          <w:szCs w:val="20"/>
          <w:lang w:eastAsia="cs-CZ"/>
        </w:rPr>
      </w:pPr>
      <w:r w:rsidRPr="005558BF">
        <w:rPr>
          <w:rFonts w:eastAsia="Times New Roman" w:cstheme="minorHAnsi"/>
          <w:kern w:val="3"/>
          <w:sz w:val="20"/>
          <w:szCs w:val="20"/>
          <w:lang w:eastAsia="cs-CZ"/>
        </w:rPr>
        <w:t>Zhotovitel je oprávněn splnit předmět této smlouvy zčásti nebo zcela pomocí jiné osoby – tj. s pomocí poddodavatele. Plní-li zhotovitel pomocí jiné osoby (poddodavatele), odpovídá stejně, jako by plnil sám.</w:t>
      </w:r>
    </w:p>
    <w:p w14:paraId="789F1607" w14:textId="77777777" w:rsidR="005558BF" w:rsidRPr="005558BF" w:rsidRDefault="005558BF" w:rsidP="005558BF">
      <w:pPr>
        <w:pStyle w:val="Odstavecseseznamem"/>
        <w:widowControl w:val="0"/>
        <w:numPr>
          <w:ilvl w:val="1"/>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5EEEB507" w14:textId="055713CB"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right="-1" w:hanging="709"/>
        <w:contextualSpacing/>
        <w:jc w:val="both"/>
        <w:textAlignment w:val="baseline"/>
        <w:rPr>
          <w:rFonts w:eastAsia="Times New Roman" w:cstheme="minorHAnsi"/>
          <w:kern w:val="3"/>
          <w:sz w:val="20"/>
          <w:szCs w:val="20"/>
          <w:lang w:eastAsia="cs-CZ"/>
        </w:rPr>
      </w:pPr>
      <w:r w:rsidRPr="005558BF">
        <w:rPr>
          <w:rFonts w:eastAsia="Times New Roman" w:cstheme="minorHAnsi"/>
          <w:kern w:val="3"/>
          <w:sz w:val="20"/>
          <w:szCs w:val="20"/>
          <w:lang w:eastAsia="cs-CZ"/>
        </w:rPr>
        <w:t>V případě, že kterákoliv ze smluvních stran odstoupí od této smlouvy v případech v ní výslovně stanovených, považují se veškerá dosud poskytnutá plnění smluvních stran za plnění bez právního důvodu. Smluvní strany jsou povinny tato plnění vrátit do třiceti (30) dnů ode dne účinnosti odstoupení, a to následujícím způsobem:</w:t>
      </w:r>
    </w:p>
    <w:p w14:paraId="06A3B95E" w14:textId="77777777" w:rsidR="00925491" w:rsidRPr="00A902CE" w:rsidRDefault="00925491" w:rsidP="00A902CE">
      <w:pPr>
        <w:widowControl w:val="0"/>
        <w:numPr>
          <w:ilvl w:val="0"/>
          <w:numId w:val="29"/>
        </w:numPr>
        <w:suppressAutoHyphens/>
        <w:autoSpaceDN w:val="0"/>
        <w:spacing w:before="120" w:after="120" w:line="240" w:lineRule="auto"/>
        <w:ind w:left="1066" w:hanging="357"/>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Zhotovitel je povinen vrátit objednateli veškeré finanční prostředky přijaté na základě této smlouvy, a to v plné výši, bez jakýchkoliv srážek.</w:t>
      </w:r>
    </w:p>
    <w:p w14:paraId="520B0D3C" w14:textId="394A0289" w:rsidR="00925491" w:rsidRPr="00A902CE" w:rsidRDefault="00925491" w:rsidP="00A902CE">
      <w:pPr>
        <w:widowControl w:val="0"/>
        <w:numPr>
          <w:ilvl w:val="0"/>
          <w:numId w:val="29"/>
        </w:numPr>
        <w:suppressAutoHyphens/>
        <w:autoSpaceDN w:val="0"/>
        <w:spacing w:before="120" w:after="120" w:line="240" w:lineRule="auto"/>
        <w:ind w:left="1066" w:hanging="357"/>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Objednatel je povinen umožnit zhotoviteli demontáž, převzetí a odvoz Stroje zpět do místa určeného zhotovitelem.</w:t>
      </w:r>
      <w:r w:rsidR="00256599" w:rsidRPr="00A902CE">
        <w:rPr>
          <w:rFonts w:eastAsia="Times New Roman" w:cstheme="minorHAnsi"/>
          <w:sz w:val="20"/>
          <w:szCs w:val="20"/>
          <w:lang w:eastAsia="cs-CZ"/>
        </w:rPr>
        <w:t xml:space="preserve"> Náklady na demontáž, převzetí a odvoz nese zhotovitel. </w:t>
      </w:r>
    </w:p>
    <w:p w14:paraId="0D079895" w14:textId="77777777" w:rsidR="00925491" w:rsidRPr="00A902CE" w:rsidRDefault="00925491" w:rsidP="00A902CE">
      <w:pPr>
        <w:widowControl w:val="0"/>
        <w:numPr>
          <w:ilvl w:val="0"/>
          <w:numId w:val="29"/>
        </w:numPr>
        <w:suppressAutoHyphens/>
        <w:autoSpaceDN w:val="0"/>
        <w:spacing w:before="120" w:after="120" w:line="240" w:lineRule="auto"/>
        <w:ind w:left="1066" w:hanging="357"/>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Stroj bude vrácen v tom stavu, v jakém se nachází ke dni odstoupení, s přihlédnutím k jeho běžnému opotřebení vzniklému při zkouškách dle této smlouvy.</w:t>
      </w:r>
    </w:p>
    <w:p w14:paraId="7775412D" w14:textId="77777777" w:rsidR="00925491" w:rsidRPr="00A902CE" w:rsidRDefault="00925491" w:rsidP="00A902CE">
      <w:pPr>
        <w:autoSpaceDE w:val="0"/>
        <w:autoSpaceDN w:val="0"/>
        <w:adjustRightInd w:val="0"/>
        <w:spacing w:before="120" w:after="120" w:line="240" w:lineRule="auto"/>
        <w:ind w:left="709" w:right="-1"/>
        <w:contextualSpacing/>
        <w:jc w:val="both"/>
        <w:rPr>
          <w:rFonts w:eastAsia="Times New Roman" w:cstheme="minorHAnsi"/>
          <w:kern w:val="3"/>
          <w:sz w:val="20"/>
          <w:szCs w:val="20"/>
          <w:lang w:eastAsia="cs-CZ"/>
        </w:rPr>
      </w:pPr>
      <w:r w:rsidRPr="00A902CE">
        <w:rPr>
          <w:rFonts w:eastAsia="Times New Roman" w:cstheme="minorHAnsi"/>
          <w:kern w:val="3"/>
          <w:sz w:val="20"/>
          <w:szCs w:val="20"/>
          <w:lang w:eastAsia="cs-CZ"/>
        </w:rPr>
        <w:t>Vrácením plnění podle tohoto článku nejsou dotčeny nároky smluvních stran na případnou náhradu škody nebo smluvní pokuty vzniklé před účinností odstoupení.</w:t>
      </w:r>
    </w:p>
    <w:p w14:paraId="68524C43"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lastRenderedPageBreak/>
        <w:t>Tato smlouva může být měněna pouze písemně. Za písemnou formu nebude pro tento účel považována výměna e-mailových či jiných elektronických zpráv. Strany mohou namítnout neplatnost smlouvy a/nebo jejího dodatku z důvodu nedodržení formy kdykoliv, a to i když již bylo započato s plněním.</w:t>
      </w:r>
    </w:p>
    <w:p w14:paraId="38449C5A"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Tato smlouva a práva a povinnosti z ní vzniklá (včetně práv a povinností z porušení této smlouvy, ke kterému došlo nebo dojde) se budou řídit českým právním řádem, zejména zákonem č. 89/2012 Sb., Občanským zákoníkem (dále a dříve jen občanský zákoník). Veškeré spory vyplývající z této smlouvy budou strany přednostně řešit mimosoudní smírnou cestou. Nepodaří-li se takto spor vyřešit, bude věc postoupena k projednání příslušnému soudu v České republice. Smluvní strany se dohodly, že místní příslušnost soudu se bude řídit podle sídla zhotovitele zapsaného v obchodním rejstříku v době podání žaloby.</w:t>
      </w:r>
    </w:p>
    <w:p w14:paraId="3B2F05C2"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Pro vyloučení pochybností strany výslovně potvrzují, že jsou podnikateli a že uzavírají tuto smlouvu při svém podnikání.</w:t>
      </w:r>
    </w:p>
    <w:p w14:paraId="48CFC8FF"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p>
    <w:p w14:paraId="387DF896" w14:textId="77777777" w:rsidR="00596B17" w:rsidRPr="00A902CE"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A902CE">
        <w:rPr>
          <w:rFonts w:eastAsia="Times New Roman" w:cstheme="minorHAnsi"/>
          <w:kern w:val="3"/>
          <w:sz w:val="20"/>
          <w:szCs w:val="20"/>
          <w:lang w:eastAsia="cs-CZ"/>
        </w:rPr>
        <w:t>Dle zákona č. 320/2001 Sb., o finanční kontrole, v platném znění, je vybraný zhotovitel osobou povinou spolupůsobit při výkonu finanční kontroly. Zhotovitel se zavazuje:</w:t>
      </w:r>
    </w:p>
    <w:p w14:paraId="53B659AC" w14:textId="77777777" w:rsidR="00596B17" w:rsidRPr="00A902CE" w:rsidRDefault="00596B17" w:rsidP="00A902CE">
      <w:pPr>
        <w:widowControl w:val="0"/>
        <w:numPr>
          <w:ilvl w:val="1"/>
          <w:numId w:val="19"/>
        </w:numPr>
        <w:suppressAutoHyphens/>
        <w:autoSpaceDE w:val="0"/>
        <w:autoSpaceDN w:val="0"/>
        <w:adjustRightInd w:val="0"/>
        <w:spacing w:before="120" w:after="120" w:line="240" w:lineRule="auto"/>
        <w:ind w:left="1985" w:right="-1" w:hanging="851"/>
        <w:contextualSpacing/>
        <w:jc w:val="both"/>
        <w:textAlignment w:val="baseline"/>
        <w:rPr>
          <w:rFonts w:cstheme="minorHAnsi"/>
          <w:kern w:val="3"/>
          <w:lang w:eastAsia="cs-CZ"/>
        </w:rPr>
      </w:pPr>
      <w:r w:rsidRPr="00A902CE">
        <w:rPr>
          <w:rFonts w:eastAsia="Times New Roman" w:cstheme="minorHAnsi"/>
          <w:kern w:val="3"/>
          <w:sz w:val="20"/>
          <w:szCs w:val="20"/>
          <w:lang w:eastAsia="cs-CZ"/>
        </w:rPr>
        <w:t>Poskytovat nezbytné informace týkající se dodavatelských činností orgánům provádějícím audit a kontrolu Operačního programu Podnikání a inovace pro konkurenceschopnost,</w:t>
      </w:r>
    </w:p>
    <w:p w14:paraId="159B0AC1" w14:textId="77777777" w:rsidR="00596B17" w:rsidRPr="00A902CE" w:rsidRDefault="00596B17" w:rsidP="00A902CE">
      <w:pPr>
        <w:widowControl w:val="0"/>
        <w:numPr>
          <w:ilvl w:val="1"/>
          <w:numId w:val="19"/>
        </w:numPr>
        <w:suppressAutoHyphens/>
        <w:autoSpaceDE w:val="0"/>
        <w:autoSpaceDN w:val="0"/>
        <w:adjustRightInd w:val="0"/>
        <w:spacing w:before="120" w:after="120" w:line="240" w:lineRule="auto"/>
        <w:ind w:left="1985" w:right="-1" w:hanging="851"/>
        <w:contextualSpacing/>
        <w:jc w:val="both"/>
        <w:textAlignment w:val="baseline"/>
        <w:rPr>
          <w:rFonts w:cstheme="minorHAnsi"/>
          <w:kern w:val="3"/>
          <w:lang w:eastAsia="cs-CZ"/>
        </w:rPr>
      </w:pPr>
      <w:r w:rsidRPr="00A902CE">
        <w:rPr>
          <w:rFonts w:eastAsia="Times New Roman" w:cstheme="minorHAnsi"/>
          <w:kern w:val="3"/>
          <w:sz w:val="20"/>
          <w:szCs w:val="20"/>
          <w:lang w:eastAsia="cs-CZ"/>
        </w:rPr>
        <w:t xml:space="preserve">Uchovávat dokumentaci související se realizací zakázky a účetních a daňových záznamů po dobu 10 let následujících po roce, v němž byla vyplacena poslední část dotace, </w:t>
      </w:r>
    </w:p>
    <w:p w14:paraId="1C35B781"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bere na vědomí, že objednatel, jako konečný příjemce dotace, je povinen poskytovat požadované informace a dokumentaci, umožnit vstup pověřeným osobám ze strany poskytovatele, Ministerstva financí ČR, Evropské komise, Evropského účetního dvora a nejvyššího kontrolního úřadu ČR, do objektů a na pozemky související s projektem a jeho realizací k ověřování plnění podmínek smlouvy po dobu deseti let od ukončení financování projektu. Zhotovitel se současně zavazuje doklady k předmětu smlouvy archivovat min do roku 2035 a na písemné vyžádání objednatele je zpřístupnit objednateli nebo orgánům uvedeným výše.</w:t>
      </w:r>
    </w:p>
    <w:p w14:paraId="53F5FD3A"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prohlašuje, že si je vědom skutečnosti, že objednatel má zájem na realizaci této smlouvy v souladu se zásadami společensky odpovědného zadávání veřejných zakázek dle ZZVZ.</w:t>
      </w:r>
    </w:p>
    <w:p w14:paraId="1F007868"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bude dle této smlouvy plněno zhotovitelem či jeho poddodavatelem, a smluvních závazků se svými poddodavateli.</w:t>
      </w:r>
    </w:p>
    <w:p w14:paraId="7017FB8E"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se dále zavazuje po celou dobu trvání smlouvy zajistit u sebe a svých poddodavatelů dodržování zákona č. 198/2009 Sb., o rovném zacházení a o právních prostředcích ochrany před diskriminací a o změně některých zákonů, ve znění pozdějších předpisů (antidiskriminační zákon).</w:t>
      </w:r>
    </w:p>
    <w:p w14:paraId="631A6541"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Objednatel je oprávněn průběžně kontrolovat dodržování povinností zhotovitele dle tohoto článku smlouvy, a to i přímo u pracovníků vykonávajících dílo, přičemž zhotovitel je povinen tuto kontrolu umožnit, strpět a poskytnout objednateli veškerou nezbytnou součinnost k jejímu provedení.</w:t>
      </w:r>
    </w:p>
    <w:p w14:paraId="06AB5365"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dle odst. 12 až 14 tohoto článku smlouvy, a k němuž došlo při provádění díla nebo v souvislosti s ním, a to nejpozději do 10 dnů od doručení oznámení o zahájení řízení. Součástí oznámení smluvního partnera bude též informace o datu doručení oznámení o zahájení řízení.</w:t>
      </w:r>
    </w:p>
    <w:p w14:paraId="33EDDB34" w14:textId="4A9ECD13"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665EAC69"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lastRenderedPageBreak/>
        <w:t>Tato smlouva nabývá účinnosti okamžikem jejího podpisu poslední stranou. Odpověď strany této smlouvy, podle § 1740 odst. 3 občanského zákoníku, s dodatkem nebo odchylkou, není přijetím nabídky na uzavření této smlouvy, ani když podstatně nemění podmínky nabídky.</w:t>
      </w:r>
    </w:p>
    <w:p w14:paraId="590926D0" w14:textId="19C66A6C"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Tato smlouva je sepsána ve dvou vyhotoveních, z nichž po jednom obdrží každá ze smluvních stran. Všechny přílohy této smlouvy tvoří její nedílnou součást. V případě rozporu mezi zněním hlavní části smlouvy a zněním její přílohy má přednost znění hlavní části smlouvy...</w:t>
      </w:r>
    </w:p>
    <w:p w14:paraId="4F22DE44" w14:textId="4C3C41BC"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Neplatnost nebo neúčinnost jednotlivého ustanovení této smlouvy nemá za následek neplatnost nebo neúčinnost smlouvy jako celku. Smluvní strany se zavazují neplatné nebo neúčinné ustanovení nahradit ustanovením platným a účinným, které bude svým smyslem a účelem co nejblíže odpovídat původnímu ustanovení.</w:t>
      </w:r>
      <w:r w:rsidR="00AC3D3C" w:rsidRPr="005558BF">
        <w:rPr>
          <w:rFonts w:eastAsia="Times New Roman" w:cstheme="minorHAnsi"/>
          <w:kern w:val="3"/>
          <w:sz w:val="20"/>
          <w:szCs w:val="20"/>
          <w:lang w:eastAsia="cs-CZ"/>
        </w:rPr>
        <w:t xml:space="preserve"> Strany tak učiní bez zbytečného </w:t>
      </w:r>
      <w:r w:rsidR="007352C3" w:rsidRPr="005558BF">
        <w:rPr>
          <w:rFonts w:eastAsia="Times New Roman" w:cstheme="minorHAnsi"/>
          <w:kern w:val="3"/>
          <w:sz w:val="20"/>
          <w:szCs w:val="20"/>
          <w:lang w:eastAsia="cs-CZ"/>
        </w:rPr>
        <w:t>odkladu</w:t>
      </w:r>
      <w:r w:rsidR="00AC3D3C" w:rsidRPr="005558BF">
        <w:rPr>
          <w:rFonts w:eastAsia="Times New Roman" w:cstheme="minorHAnsi"/>
          <w:kern w:val="3"/>
          <w:sz w:val="20"/>
          <w:szCs w:val="20"/>
          <w:lang w:eastAsia="cs-CZ"/>
        </w:rPr>
        <w:t xml:space="preserve"> poté, co </w:t>
      </w:r>
      <w:r w:rsidR="005A00FA" w:rsidRPr="005558BF">
        <w:rPr>
          <w:rFonts w:eastAsia="Times New Roman" w:cstheme="minorHAnsi"/>
          <w:kern w:val="3"/>
          <w:sz w:val="20"/>
          <w:szCs w:val="20"/>
          <w:lang w:eastAsia="cs-CZ"/>
        </w:rPr>
        <w:t xml:space="preserve">kterákoli Strana k nahrazení vadných ustanovení druhou Strany vyzve. </w:t>
      </w:r>
    </w:p>
    <w:p w14:paraId="07B5B557"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Smluvní strany prohlašují, že si smlouvu pečlivě přečetly, s jejím obsahem souhlasí a tuto skutečnost stvrzují svými podpisy.</w:t>
      </w:r>
    </w:p>
    <w:p w14:paraId="557253E0" w14:textId="77777777" w:rsidR="00241160" w:rsidRPr="005558BF" w:rsidRDefault="00241160"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Smlouva je vyhotovena a podepsána v elektronické formě.</w:t>
      </w:r>
    </w:p>
    <w:p w14:paraId="73C9D1FC" w14:textId="77777777" w:rsidR="00241160" w:rsidRPr="005558BF" w:rsidRDefault="00241160"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Smluvní strany souhlasí s uveřejněním plného znění této smlouvy na profilu zadavatele Objednatele. Smluvní strany za tímto účelem prohlašují, že nepovažují nic z obsahu smlouvy za obchodní tajemství. Uveřejnění zajistí v souladu se zákonem o zadávání veřejných zakázek Objednatel.</w:t>
      </w:r>
    </w:p>
    <w:p w14:paraId="28ADDEE5" w14:textId="77777777" w:rsidR="00241160" w:rsidRPr="00A902CE" w:rsidRDefault="00241160" w:rsidP="005558BF">
      <w:pPr>
        <w:widowControl w:val="0"/>
        <w:suppressAutoHyphens/>
        <w:autoSpaceDE w:val="0"/>
        <w:autoSpaceDN w:val="0"/>
        <w:adjustRightInd w:val="0"/>
        <w:spacing w:after="120" w:line="240" w:lineRule="auto"/>
        <w:ind w:left="709" w:right="-1"/>
        <w:contextualSpacing/>
        <w:jc w:val="both"/>
        <w:textAlignment w:val="baseline"/>
        <w:rPr>
          <w:rFonts w:eastAsia="Times New Roman" w:cstheme="minorHAnsi"/>
          <w:kern w:val="3"/>
          <w:sz w:val="20"/>
          <w:szCs w:val="20"/>
          <w:lang w:eastAsia="cs-CZ"/>
        </w:rPr>
      </w:pPr>
    </w:p>
    <w:p w14:paraId="484B534B" w14:textId="77777777" w:rsidR="00925491" w:rsidRPr="00A902CE" w:rsidRDefault="00925491" w:rsidP="00925491">
      <w:pPr>
        <w:widowControl w:val="0"/>
        <w:suppressAutoHyphens/>
        <w:autoSpaceDN w:val="0"/>
        <w:spacing w:before="240" w:after="0" w:line="240" w:lineRule="auto"/>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Přílohy:</w:t>
      </w:r>
    </w:p>
    <w:p w14:paraId="514133B3" w14:textId="77777777" w:rsidR="00925491" w:rsidRPr="00A902CE" w:rsidRDefault="00925491" w:rsidP="00925491">
      <w:pPr>
        <w:widowControl w:val="0"/>
        <w:numPr>
          <w:ilvl w:val="0"/>
          <w:numId w:val="24"/>
        </w:numPr>
        <w:suppressAutoHyphens/>
        <w:autoSpaceDN w:val="0"/>
        <w:spacing w:before="120" w:after="240" w:line="240" w:lineRule="auto"/>
        <w:contextualSpacing/>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Technická specifikace</w:t>
      </w:r>
    </w:p>
    <w:p w14:paraId="59BDC8E3" w14:textId="77777777" w:rsidR="00925491" w:rsidRPr="00A902CE" w:rsidRDefault="00925491" w:rsidP="00925491">
      <w:pPr>
        <w:spacing w:before="120" w:after="240" w:line="240" w:lineRule="auto"/>
        <w:ind w:left="720"/>
        <w:contextualSpacing/>
        <w:rPr>
          <w:rFonts w:eastAsia="Times New Roman" w:cstheme="minorHAnsi"/>
          <w:kern w:val="3"/>
          <w:sz w:val="20"/>
          <w:szCs w:val="20"/>
          <w:highlight w:val="cyan"/>
          <w:lang w:eastAsia="cs-CZ"/>
        </w:rPr>
      </w:pPr>
    </w:p>
    <w:p w14:paraId="60D086E7"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3AD42EF9"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791AE53D" w14:textId="66F3BA33"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V</w:t>
      </w:r>
      <w:r w:rsidR="007352C3" w:rsidRPr="00A902CE">
        <w:rPr>
          <w:rFonts w:eastAsia="Times New Roman" w:cstheme="minorHAnsi"/>
          <w:kern w:val="3"/>
          <w:sz w:val="20"/>
          <w:szCs w:val="20"/>
          <w:lang w:eastAsia="cs-CZ"/>
        </w:rPr>
        <w:t> Novém Boru</w:t>
      </w:r>
      <w:r w:rsidRPr="00A902CE">
        <w:rPr>
          <w:rFonts w:eastAsia="Times New Roman" w:cstheme="minorHAnsi"/>
          <w:kern w:val="3"/>
          <w:sz w:val="20"/>
          <w:szCs w:val="20"/>
          <w:lang w:eastAsia="cs-CZ"/>
        </w:rPr>
        <w:t xml:space="preserve"> dne ................</w:t>
      </w:r>
      <w:r w:rsidRPr="00A902CE">
        <w:rPr>
          <w:rFonts w:eastAsia="Times New Roman" w:cstheme="minorHAnsi"/>
          <w:kern w:val="3"/>
          <w:sz w:val="20"/>
          <w:szCs w:val="20"/>
          <w:lang w:eastAsia="cs-CZ"/>
        </w:rPr>
        <w:tab/>
      </w:r>
      <w:r w:rsidR="001B7C61"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7352C3" w:rsidRPr="00A902CE">
        <w:rPr>
          <w:rFonts w:eastAsia="Times New Roman" w:cstheme="minorHAnsi"/>
          <w:kern w:val="3"/>
          <w:sz w:val="20"/>
          <w:szCs w:val="20"/>
          <w:lang w:eastAsia="cs-CZ"/>
        </w:rPr>
        <w:tab/>
      </w:r>
      <w:r w:rsidR="007352C3"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V ………………. dne ……………….</w:t>
      </w:r>
    </w:p>
    <w:p w14:paraId="17D94CC0"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06621155"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7B3FAA77"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547B8719" w14:textId="43994EB4"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i/>
          <w:kern w:val="3"/>
          <w:sz w:val="20"/>
          <w:szCs w:val="20"/>
          <w:lang w:eastAsia="cs-CZ"/>
        </w:rPr>
      </w:pPr>
      <w:r w:rsidRPr="00A902CE">
        <w:rPr>
          <w:rFonts w:eastAsia="Times New Roman" w:cstheme="minorHAnsi"/>
          <w:kern w:val="3"/>
          <w:sz w:val="20"/>
          <w:szCs w:val="20"/>
          <w:lang w:eastAsia="cs-CZ"/>
        </w:rPr>
        <w:t>…...........................</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7352C3" w:rsidRPr="00A902CE">
        <w:rPr>
          <w:rFonts w:eastAsia="Times New Roman" w:cstheme="minorHAnsi"/>
          <w:kern w:val="3"/>
          <w:sz w:val="20"/>
          <w:szCs w:val="20"/>
          <w:lang w:eastAsia="cs-CZ"/>
        </w:rPr>
        <w:t>…...........................</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t xml:space="preserve"> </w:t>
      </w:r>
      <w:r w:rsidRPr="00A902CE">
        <w:rPr>
          <w:rFonts w:eastAsia="Times New Roman" w:cstheme="minorHAnsi"/>
          <w:kern w:val="3"/>
          <w:sz w:val="20"/>
          <w:szCs w:val="20"/>
          <w:lang w:eastAsia="cs-CZ"/>
        </w:rPr>
        <w:tab/>
        <w:t>…………………………….</w:t>
      </w:r>
    </w:p>
    <w:p w14:paraId="21FAAB44" w14:textId="27FD3BEC" w:rsidR="00925491" w:rsidRPr="00A902CE" w:rsidRDefault="00925491" w:rsidP="00925491">
      <w:pPr>
        <w:tabs>
          <w:tab w:val="left" w:pos="1275"/>
        </w:tabs>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za </w:t>
      </w:r>
      <w:r w:rsidR="007352C3" w:rsidRPr="00A902CE">
        <w:rPr>
          <w:rFonts w:eastAsia="Times New Roman" w:cstheme="minorHAnsi"/>
          <w:kern w:val="3"/>
          <w:sz w:val="20"/>
          <w:szCs w:val="20"/>
          <w:lang w:eastAsia="cs-CZ"/>
        </w:rPr>
        <w:t>Aveniro s.r.o.</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5558BF">
        <w:rPr>
          <w:rFonts w:eastAsia="Times New Roman" w:cstheme="minorHAnsi"/>
          <w:kern w:val="3"/>
          <w:sz w:val="20"/>
          <w:szCs w:val="20"/>
          <w:lang w:eastAsia="cs-CZ"/>
        </w:rPr>
        <w:t xml:space="preserve">                                </w:t>
      </w:r>
      <w:r w:rsidR="007352C3" w:rsidRPr="00A902CE">
        <w:rPr>
          <w:rFonts w:eastAsia="Times New Roman" w:cstheme="minorHAnsi"/>
          <w:kern w:val="3"/>
          <w:sz w:val="20"/>
          <w:szCs w:val="20"/>
          <w:lang w:eastAsia="cs-CZ"/>
        </w:rPr>
        <w:t>za Aveniro s.r.o.</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5558BF">
        <w:rPr>
          <w:rFonts w:eastAsia="Times New Roman" w:cstheme="minorHAnsi"/>
          <w:kern w:val="3"/>
          <w:sz w:val="20"/>
          <w:szCs w:val="20"/>
          <w:lang w:eastAsia="cs-CZ"/>
        </w:rPr>
        <w:t xml:space="preserve">                </w:t>
      </w:r>
      <w:r w:rsidRPr="00A902CE">
        <w:rPr>
          <w:rFonts w:eastAsia="Times New Roman" w:cstheme="minorHAnsi"/>
          <w:kern w:val="3"/>
          <w:sz w:val="20"/>
          <w:szCs w:val="20"/>
          <w:lang w:eastAsia="cs-CZ"/>
        </w:rPr>
        <w:t>za ………..</w:t>
      </w:r>
    </w:p>
    <w:p w14:paraId="1B2D700E" w14:textId="4D942262" w:rsidR="007352C3" w:rsidRPr="00A902CE" w:rsidRDefault="007352C3" w:rsidP="007352C3">
      <w:pPr>
        <w:tabs>
          <w:tab w:val="left" w:pos="1275"/>
        </w:tabs>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Ing. Lubomír Bárta </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t>Ing. Kamila Kodrová</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t>jméno příjmení</w:t>
      </w:r>
    </w:p>
    <w:p w14:paraId="2EAD0675" w14:textId="41DF4C60" w:rsidR="00925491" w:rsidRPr="00A902CE" w:rsidRDefault="007352C3"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jednatel</w:t>
      </w:r>
      <w:r w:rsidR="00925491"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jednatelka</w:t>
      </w:r>
      <w:r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t>funkce</w:t>
      </w:r>
    </w:p>
    <w:p w14:paraId="65968F46" w14:textId="77777777" w:rsidR="002F5B21" w:rsidRPr="00A902CE" w:rsidRDefault="002F5B21" w:rsidP="00925491">
      <w:pPr>
        <w:rPr>
          <w:rFonts w:cstheme="minorHAnsi"/>
        </w:rPr>
      </w:pPr>
    </w:p>
    <w:sectPr w:rsidR="002F5B21" w:rsidRPr="00A902CE" w:rsidSect="007352C3">
      <w:headerReference w:type="even" r:id="rId8"/>
      <w:footerReference w:type="even" r:id="rId9"/>
      <w:footerReference w:type="default" r:id="rId10"/>
      <w:headerReference w:type="first" r:id="rId11"/>
      <w:footerReference w:type="first" r:id="rId12"/>
      <w:endnotePr>
        <w:numFmt w:val="decimal"/>
      </w:endnotePr>
      <w:pgSz w:w="11905" w:h="16837"/>
      <w:pgMar w:top="1418" w:right="990" w:bottom="1560" w:left="1134" w:header="709" w:footer="87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E20A" w14:textId="77777777" w:rsidR="002A4A35" w:rsidRDefault="002A4A35">
      <w:pPr>
        <w:spacing w:after="0" w:line="240" w:lineRule="auto"/>
      </w:pPr>
      <w:r>
        <w:separator/>
      </w:r>
    </w:p>
  </w:endnote>
  <w:endnote w:type="continuationSeparator" w:id="0">
    <w:p w14:paraId="5C323B17" w14:textId="77777777" w:rsidR="002A4A35" w:rsidRDefault="002A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021231809"/>
      <w:docPartObj>
        <w:docPartGallery w:val="Page Numbers (Bottom of Page)"/>
        <w:docPartUnique/>
      </w:docPartObj>
    </w:sdtPr>
    <w:sdtContent>
      <w:p w14:paraId="47660F56" w14:textId="77777777" w:rsidR="00925491" w:rsidRPr="00E228AE" w:rsidRDefault="00925491" w:rsidP="00E228AE">
        <w:pPr>
          <w:pStyle w:val="Zpat"/>
          <w:jc w:val="right"/>
          <w:rPr>
            <w:rFonts w:ascii="Arial" w:hAnsi="Arial" w:cs="Arial"/>
            <w:sz w:val="20"/>
          </w:rPr>
        </w:pPr>
        <w:r w:rsidRPr="00E228AE">
          <w:rPr>
            <w:rFonts w:ascii="Arial" w:hAnsi="Arial" w:cs="Arial"/>
            <w:sz w:val="20"/>
          </w:rPr>
          <w:fldChar w:fldCharType="begin"/>
        </w:r>
        <w:r w:rsidRPr="00E228AE">
          <w:rPr>
            <w:rFonts w:ascii="Arial" w:hAnsi="Arial" w:cs="Arial"/>
            <w:sz w:val="20"/>
          </w:rPr>
          <w:instrText>PAGE   \* MERGEFORMAT</w:instrText>
        </w:r>
        <w:r w:rsidRPr="00E228AE">
          <w:rPr>
            <w:rFonts w:ascii="Arial" w:hAnsi="Arial" w:cs="Arial"/>
            <w:sz w:val="20"/>
          </w:rPr>
          <w:fldChar w:fldCharType="separate"/>
        </w:r>
        <w:r>
          <w:rPr>
            <w:rFonts w:ascii="Arial" w:hAnsi="Arial" w:cs="Arial"/>
            <w:noProof/>
            <w:sz w:val="20"/>
          </w:rPr>
          <w:t>2</w:t>
        </w:r>
        <w:r w:rsidRPr="00E228AE">
          <w:rPr>
            <w:rFonts w:ascii="Arial" w:hAnsi="Arial" w:cs="Arial"/>
            <w:sz w:val="20"/>
          </w:rPr>
          <w:fldChar w:fldCharType="end"/>
        </w:r>
      </w:p>
    </w:sdtContent>
  </w:sdt>
  <w:p w14:paraId="31673733" w14:textId="77777777" w:rsidR="00925491" w:rsidRDefault="00925491">
    <w:pPr>
      <w:pStyle w:val="Zpat"/>
      <w:ind w:right="360"/>
    </w:pPr>
  </w:p>
  <w:p w14:paraId="5FBD7B03" w14:textId="77777777" w:rsidR="00925491" w:rsidRDefault="00925491">
    <w:pPr>
      <w:pStyle w:val="Zpat"/>
      <w:ind w:right="360"/>
    </w:pPr>
    <w:r>
      <w:rPr>
        <w:noProof/>
      </w:rPr>
      <mc:AlternateContent>
        <mc:Choice Requires="wps">
          <w:drawing>
            <wp:anchor distT="0" distB="0" distL="114300" distR="114300" simplePos="0" relativeHeight="251659264" behindDoc="0" locked="0" layoutInCell="1" allowOverlap="1" wp14:anchorId="41625746" wp14:editId="74BAEEE5">
              <wp:simplePos x="0" y="0"/>
              <wp:positionH relativeFrom="margin">
                <wp:align>right</wp:align>
              </wp:positionH>
              <wp:positionV relativeFrom="paragraph">
                <wp:posOffset>720</wp:posOffset>
              </wp:positionV>
              <wp:extent cx="3599640" cy="14760"/>
              <wp:effectExtent l="0" t="0" r="0" b="0"/>
              <wp:wrapTopAndBottom/>
              <wp:docPr id="1" name="Rámec1"/>
              <wp:cNvGraphicFramePr/>
              <a:graphic xmlns:a="http://schemas.openxmlformats.org/drawingml/2006/main">
                <a:graphicData uri="http://schemas.microsoft.com/office/word/2010/wordprocessingShape">
                  <wps:wsp>
                    <wps:cNvSpPr txBox="1"/>
                    <wps:spPr>
                      <a:xfrm>
                        <a:off x="0" y="0"/>
                        <a:ext cx="3599640" cy="14760"/>
                      </a:xfrm>
                      <a:prstGeom prst="rect">
                        <a:avLst/>
                      </a:prstGeom>
                      <a:ln>
                        <a:noFill/>
                        <a:prstDash/>
                      </a:ln>
                    </wps:spPr>
                    <wps:txbx>
                      <w:txbxContent>
                        <w:p w14:paraId="7A15A64D" w14:textId="77777777" w:rsidR="00925491" w:rsidRDefault="00925491">
                          <w:pPr>
                            <w:pStyle w:val="Zpat"/>
                          </w:pPr>
                        </w:p>
                      </w:txbxContent>
                    </wps:txbx>
                    <wps:bodyPr vert="horz" wrap="none" lIns="0" tIns="0" rIns="0" bIns="0" compatLnSpc="0">
                      <a:spAutoFit/>
                    </wps:bodyPr>
                  </wps:wsp>
                </a:graphicData>
              </a:graphic>
            </wp:anchor>
          </w:drawing>
        </mc:Choice>
        <mc:Fallback>
          <w:pict>
            <v:shapetype w14:anchorId="41625746" id="_x0000_t202" coordsize="21600,21600" o:spt="202" path="m,l,21600r21600,l21600,xe">
              <v:stroke joinstyle="miter"/>
              <v:path gradientshapeok="t" o:connecttype="rect"/>
            </v:shapetype>
            <v:shape id="Rámec1" o:spid="_x0000_s1026" type="#_x0000_t202" style="position:absolute;margin-left:232.25pt;margin-top:.05pt;width:283.4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" filled="f" stroked="f">
              <v:textbox style="mso-fit-shape-to-text:t" inset="0,0,0,0">
                <w:txbxContent>
                  <w:p w14:paraId="7A15A64D" w14:textId="77777777" w:rsidR="00925491" w:rsidRDefault="00925491">
                    <w:pPr>
                      <w:pStyle w:val="Zpat"/>
                    </w:pPr>
                  </w:p>
                </w:txbxContent>
              </v:textbox>
              <w10:wrap type="topAndBottom"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CF90" w14:textId="0826D0EC" w:rsidR="00925491" w:rsidRPr="00E228AE" w:rsidRDefault="00000000" w:rsidP="00E228AE">
    <w:pPr>
      <w:pStyle w:val="Zpat"/>
      <w:jc w:val="right"/>
      <w:rPr>
        <w:rFonts w:ascii="Arial" w:hAnsi="Arial" w:cs="Arial"/>
        <w:sz w:val="20"/>
      </w:rPr>
    </w:pPr>
    <w:sdt>
      <w:sdtPr>
        <w:rPr>
          <w:rFonts w:ascii="Arial" w:hAnsi="Arial" w:cs="Arial"/>
          <w:sz w:val="20"/>
        </w:rPr>
        <w:id w:val="-1845244803"/>
        <w:docPartObj>
          <w:docPartGallery w:val="Page Numbers (Bottom of Page)"/>
          <w:docPartUnique/>
        </w:docPartObj>
      </w:sdtPr>
      <w:sdtContent>
        <w:r w:rsidR="00925491" w:rsidRPr="00E228AE">
          <w:rPr>
            <w:rFonts w:ascii="Arial" w:hAnsi="Arial" w:cs="Arial"/>
            <w:sz w:val="20"/>
          </w:rPr>
          <w:fldChar w:fldCharType="begin"/>
        </w:r>
        <w:r w:rsidR="00925491" w:rsidRPr="00E228AE">
          <w:rPr>
            <w:rFonts w:ascii="Arial" w:hAnsi="Arial" w:cs="Arial"/>
            <w:sz w:val="20"/>
          </w:rPr>
          <w:instrText>PAGE   \* MERGEFORMAT</w:instrText>
        </w:r>
        <w:r w:rsidR="00925491" w:rsidRPr="00E228AE">
          <w:rPr>
            <w:rFonts w:ascii="Arial" w:hAnsi="Arial" w:cs="Arial"/>
            <w:sz w:val="20"/>
          </w:rPr>
          <w:fldChar w:fldCharType="separate"/>
        </w:r>
        <w:r w:rsidR="00925491">
          <w:rPr>
            <w:rFonts w:ascii="Arial" w:hAnsi="Arial" w:cs="Arial"/>
            <w:noProof/>
            <w:sz w:val="20"/>
          </w:rPr>
          <w:t>3</w:t>
        </w:r>
        <w:r w:rsidR="00925491" w:rsidRPr="00E228AE">
          <w:rPr>
            <w:rFonts w:ascii="Arial" w:hAnsi="Arial" w:cs="Arial"/>
            <w:sz w:val="20"/>
          </w:rPr>
          <w:fldChar w:fldCharType="end"/>
        </w:r>
      </w:sdtContent>
    </w:sdt>
    <w:r w:rsidR="00211783">
      <w:rPr>
        <w:rFonts w:ascii="Arial" w:hAnsi="Arial" w:cs="Arial"/>
        <w:sz w:val="20"/>
      </w:rPr>
      <w:t xml:space="preserve"> z </w:t>
    </w:r>
    <w:r w:rsidR="00211783">
      <w:rPr>
        <w:rFonts w:ascii="Arial" w:hAnsi="Arial" w:cs="Arial"/>
        <w:sz w:val="20"/>
      </w:rPr>
      <w:fldChar w:fldCharType="begin"/>
    </w:r>
    <w:r w:rsidR="00211783">
      <w:rPr>
        <w:rFonts w:ascii="Arial" w:hAnsi="Arial" w:cs="Arial"/>
        <w:sz w:val="20"/>
      </w:rPr>
      <w:instrText xml:space="preserve"> NUMPAGES   \* MERGEFORMAT </w:instrText>
    </w:r>
    <w:r w:rsidR="00211783">
      <w:rPr>
        <w:rFonts w:ascii="Arial" w:hAnsi="Arial" w:cs="Arial"/>
        <w:sz w:val="20"/>
      </w:rPr>
      <w:fldChar w:fldCharType="separate"/>
    </w:r>
    <w:r w:rsidR="00211783">
      <w:rPr>
        <w:rFonts w:ascii="Arial" w:hAnsi="Arial" w:cs="Arial"/>
        <w:noProof/>
        <w:sz w:val="20"/>
      </w:rPr>
      <w:t>8</w:t>
    </w:r>
    <w:r w:rsidR="00211783">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359429901"/>
      <w:docPartObj>
        <w:docPartGallery w:val="Page Numbers (Bottom of Page)"/>
        <w:docPartUnique/>
      </w:docPartObj>
    </w:sdtPr>
    <w:sdtContent>
      <w:p w14:paraId="00C23651" w14:textId="04FC96AA" w:rsidR="00925491" w:rsidRPr="00E228AE" w:rsidRDefault="00925491">
        <w:pPr>
          <w:pStyle w:val="Zpat"/>
          <w:jc w:val="right"/>
          <w:rPr>
            <w:rFonts w:ascii="Arial" w:hAnsi="Arial" w:cs="Arial"/>
            <w:sz w:val="20"/>
          </w:rPr>
        </w:pPr>
        <w:r w:rsidRPr="00E228AE">
          <w:rPr>
            <w:rFonts w:ascii="Arial" w:hAnsi="Arial" w:cs="Arial"/>
            <w:sz w:val="20"/>
          </w:rPr>
          <w:fldChar w:fldCharType="begin"/>
        </w:r>
        <w:r w:rsidRPr="00E228AE">
          <w:rPr>
            <w:rFonts w:ascii="Arial" w:hAnsi="Arial" w:cs="Arial"/>
            <w:sz w:val="20"/>
          </w:rPr>
          <w:instrText>PAGE   \* MERGEFORMAT</w:instrText>
        </w:r>
        <w:r w:rsidRPr="00E228AE">
          <w:rPr>
            <w:rFonts w:ascii="Arial" w:hAnsi="Arial" w:cs="Arial"/>
            <w:sz w:val="20"/>
          </w:rPr>
          <w:fldChar w:fldCharType="separate"/>
        </w:r>
        <w:r>
          <w:rPr>
            <w:rFonts w:ascii="Arial" w:hAnsi="Arial" w:cs="Arial"/>
            <w:noProof/>
            <w:sz w:val="20"/>
          </w:rPr>
          <w:t>1</w:t>
        </w:r>
        <w:r w:rsidRPr="00E228AE">
          <w:rPr>
            <w:rFonts w:ascii="Arial" w:hAnsi="Arial" w:cs="Arial"/>
            <w:sz w:val="20"/>
          </w:rPr>
          <w:fldChar w:fldCharType="end"/>
        </w:r>
        <w:r w:rsidR="00211783">
          <w:rPr>
            <w:rFonts w:ascii="Arial" w:hAnsi="Arial" w:cs="Arial"/>
            <w:sz w:val="20"/>
          </w:rPr>
          <w:t xml:space="preserve"> z </w:t>
        </w:r>
        <w:r w:rsidR="00211783">
          <w:rPr>
            <w:rFonts w:ascii="Arial" w:hAnsi="Arial" w:cs="Arial"/>
            <w:sz w:val="20"/>
          </w:rPr>
          <w:fldChar w:fldCharType="begin"/>
        </w:r>
        <w:r w:rsidR="00211783">
          <w:rPr>
            <w:rFonts w:ascii="Arial" w:hAnsi="Arial" w:cs="Arial"/>
            <w:sz w:val="20"/>
          </w:rPr>
          <w:instrText xml:space="preserve"> NUMPAGES   \* MERGEFORMAT </w:instrText>
        </w:r>
        <w:r w:rsidR="00211783">
          <w:rPr>
            <w:rFonts w:ascii="Arial" w:hAnsi="Arial" w:cs="Arial"/>
            <w:sz w:val="20"/>
          </w:rPr>
          <w:fldChar w:fldCharType="separate"/>
        </w:r>
        <w:r w:rsidR="00211783">
          <w:rPr>
            <w:rFonts w:ascii="Arial" w:hAnsi="Arial" w:cs="Arial"/>
            <w:noProof/>
            <w:sz w:val="20"/>
          </w:rPr>
          <w:t>8</w:t>
        </w:r>
        <w:r w:rsidR="00211783">
          <w:rPr>
            <w:rFonts w:ascii="Arial" w:hAnsi="Arial" w:cs="Arial"/>
            <w:sz w:val="20"/>
          </w:rPr>
          <w:fldChar w:fldCharType="end"/>
        </w:r>
      </w:p>
    </w:sdtContent>
  </w:sdt>
  <w:p w14:paraId="35AA61F2" w14:textId="77777777" w:rsidR="00925491" w:rsidRDefault="00925491" w:rsidP="00E228AE">
    <w:pPr>
      <w:pStyle w:val="Zpat"/>
      <w:ind w:right="360"/>
      <w:rPr>
        <w:rStyle w:val="slostrnky"/>
        <w:rFonts w:ascii="Arial" w:hAnsi="Arial" w:cs="Arial"/>
        <w:iCs/>
        <w:sz w:val="16"/>
      </w:rPr>
    </w:pPr>
  </w:p>
  <w:p w14:paraId="647C544F" w14:textId="77777777" w:rsidR="00925491" w:rsidRPr="006B55B1" w:rsidRDefault="00925491" w:rsidP="00E228AE">
    <w:pPr>
      <w:pStyle w:val="Zpat"/>
      <w:ind w:right="360"/>
      <w:rPr>
        <w:rFonts w:ascii="Arial" w:hAnsi="Arial" w:cs="Arial"/>
      </w:rPr>
    </w:pPr>
    <w:r w:rsidRPr="006B55B1">
      <w:rPr>
        <w:rStyle w:val="slostrnky"/>
        <w:rFonts w:ascii="Arial" w:hAnsi="Arial" w:cs="Arial"/>
        <w:iCs/>
        <w:sz w:val="16"/>
      </w:rPr>
      <w:t xml:space="preserve"> </w:t>
    </w:r>
  </w:p>
  <w:p w14:paraId="10BB4660" w14:textId="77777777" w:rsidR="00925491" w:rsidRPr="006B55B1" w:rsidRDefault="00925491" w:rsidP="006B55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4D30" w14:textId="77777777" w:rsidR="002A4A35" w:rsidRDefault="002A4A35">
      <w:pPr>
        <w:spacing w:after="0" w:line="240" w:lineRule="auto"/>
      </w:pPr>
      <w:r>
        <w:separator/>
      </w:r>
    </w:p>
  </w:footnote>
  <w:footnote w:type="continuationSeparator" w:id="0">
    <w:p w14:paraId="26C2EC84" w14:textId="77777777" w:rsidR="002A4A35" w:rsidRDefault="002A4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315" w14:textId="77777777" w:rsidR="00925491" w:rsidRDefault="00925491">
    <w:pPr>
      <w:pStyle w:val="Zhlav"/>
    </w:pPr>
  </w:p>
  <w:p w14:paraId="52FA8888" w14:textId="77777777" w:rsidR="00925491" w:rsidRDefault="00925491">
    <w:pPr>
      <w:pStyle w:val="Zhlav"/>
    </w:pPr>
  </w:p>
  <w:p w14:paraId="7054A351" w14:textId="77777777" w:rsidR="00925491" w:rsidRDefault="009254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C242" w14:textId="72029A29" w:rsidR="00925491" w:rsidRDefault="00241160" w:rsidP="00241160">
    <w:pPr>
      <w:pStyle w:val="Zhlav"/>
      <w:jc w:val="center"/>
      <w:rPr>
        <w:b/>
        <w:i/>
        <w:u w:val="single"/>
      </w:rPr>
    </w:pPr>
    <w:r>
      <w:rPr>
        <w:noProof/>
      </w:rPr>
      <w:drawing>
        <wp:inline distT="0" distB="0" distL="0" distR="0" wp14:anchorId="68E10915" wp14:editId="1C2663F1">
          <wp:extent cx="2743200" cy="396240"/>
          <wp:effectExtent l="0" t="0" r="0" b="3810"/>
          <wp:docPr id="5291345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p w14:paraId="51CC2EAC" w14:textId="77777777" w:rsidR="00925491" w:rsidRDefault="009254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22"/>
    <w:lvl w:ilvl="0">
      <w:start w:val="1"/>
      <w:numFmt w:val="bullet"/>
      <w:lvlText w:val="-"/>
      <w:lvlJc w:val="left"/>
      <w:pPr>
        <w:tabs>
          <w:tab w:val="num" w:pos="0"/>
        </w:tabs>
        <w:ind w:left="720" w:hanging="360"/>
      </w:pPr>
      <w:rPr>
        <w:rFonts w:ascii="Calibri" w:hAnsi="Calibri" w:cs="Times New Roman" w:hint="default"/>
      </w:rPr>
    </w:lvl>
  </w:abstractNum>
  <w:abstractNum w:abstractNumId="1" w15:restartNumberingAfterBreak="0">
    <w:nsid w:val="00000009"/>
    <w:multiLevelType w:val="multilevel"/>
    <w:tmpl w:val="752A6F70"/>
    <w:name w:val="WW8Num23"/>
    <w:lvl w:ilvl="0">
      <w:start w:val="1"/>
      <w:numFmt w:val="decimal"/>
      <w:lvlText w:val="%1."/>
      <w:lvlJc w:val="left"/>
      <w:pPr>
        <w:tabs>
          <w:tab w:val="num" w:pos="0"/>
        </w:tabs>
        <w:ind w:left="720" w:hanging="360"/>
      </w:pPr>
      <w:rPr>
        <w:rFonts w:hint="default"/>
        <w:b/>
        <w:bCs w:val="0"/>
        <w:sz w:val="22"/>
        <w:szCs w:val="22"/>
      </w:rPr>
    </w:lvl>
    <w:lvl w:ilvl="1">
      <w:start w:val="1"/>
      <w:numFmt w:val="decimal"/>
      <w:lvlText w:val="%1.%2."/>
      <w:lvlJc w:val="left"/>
      <w:pPr>
        <w:tabs>
          <w:tab w:val="num" w:pos="0"/>
        </w:tabs>
        <w:ind w:left="735" w:hanging="375"/>
      </w:pPr>
      <w:rPr>
        <w:rFonts w:hint="default"/>
        <w:b w:val="0"/>
        <w:strike w:val="0"/>
      </w:rPr>
    </w:lvl>
    <w:lvl w:ilvl="2">
      <w:start w:val="1"/>
      <w:numFmt w:val="decimal"/>
      <w:lvlText w:val="%1.%2.%3."/>
      <w:lvlJc w:val="left"/>
      <w:pPr>
        <w:tabs>
          <w:tab w:val="num" w:pos="0"/>
        </w:tabs>
        <w:ind w:left="1080" w:hanging="720"/>
      </w:pPr>
      <w:rPr>
        <w:rFonts w:hint="default"/>
        <w:b w:val="0"/>
      </w:rPr>
    </w:lvl>
    <w:lvl w:ilvl="3">
      <w:start w:val="1"/>
      <w:numFmt w:val="decimal"/>
      <w:lvlText w:val="%1.%2.%3.%4."/>
      <w:lvlJc w:val="left"/>
      <w:pPr>
        <w:tabs>
          <w:tab w:val="num" w:pos="0"/>
        </w:tabs>
        <w:ind w:left="1080" w:hanging="720"/>
      </w:pPr>
      <w:rPr>
        <w:rFonts w:hint="default"/>
        <w:b w:val="0"/>
      </w:rPr>
    </w:lvl>
    <w:lvl w:ilvl="4">
      <w:start w:val="1"/>
      <w:numFmt w:val="decimal"/>
      <w:lvlText w:val="%1.%2.%3.%4.%5."/>
      <w:lvlJc w:val="left"/>
      <w:pPr>
        <w:tabs>
          <w:tab w:val="num" w:pos="0"/>
        </w:tabs>
        <w:ind w:left="1440" w:hanging="1080"/>
      </w:pPr>
      <w:rPr>
        <w:rFonts w:hint="default"/>
        <w:b w:val="0"/>
      </w:rPr>
    </w:lvl>
    <w:lvl w:ilvl="5">
      <w:start w:val="1"/>
      <w:numFmt w:val="decimal"/>
      <w:lvlText w:val="%1.%2.%3.%4.%5.%6."/>
      <w:lvlJc w:val="left"/>
      <w:pPr>
        <w:tabs>
          <w:tab w:val="num" w:pos="0"/>
        </w:tabs>
        <w:ind w:left="1440" w:hanging="1080"/>
      </w:pPr>
      <w:rPr>
        <w:rFonts w:hint="default"/>
        <w:b w:val="0"/>
      </w:rPr>
    </w:lvl>
    <w:lvl w:ilvl="6">
      <w:start w:val="1"/>
      <w:numFmt w:val="decimal"/>
      <w:lvlText w:val="%1.%2.%3.%4.%5.%6.%7."/>
      <w:lvlJc w:val="left"/>
      <w:pPr>
        <w:tabs>
          <w:tab w:val="num" w:pos="0"/>
        </w:tabs>
        <w:ind w:left="1440" w:hanging="1080"/>
      </w:pPr>
      <w:rPr>
        <w:rFonts w:hint="default"/>
        <w:b w:val="0"/>
      </w:rPr>
    </w:lvl>
    <w:lvl w:ilvl="7">
      <w:start w:val="1"/>
      <w:numFmt w:val="decimal"/>
      <w:lvlText w:val="%1.%2.%3.%4.%5.%6.%7.%8."/>
      <w:lvlJc w:val="left"/>
      <w:pPr>
        <w:tabs>
          <w:tab w:val="num" w:pos="0"/>
        </w:tabs>
        <w:ind w:left="1800" w:hanging="1440"/>
      </w:pPr>
      <w:rPr>
        <w:rFonts w:hint="default"/>
        <w:b w:val="0"/>
      </w:rPr>
    </w:lvl>
    <w:lvl w:ilvl="8">
      <w:start w:val="1"/>
      <w:numFmt w:val="decimal"/>
      <w:lvlText w:val="%1.%2.%3.%4.%5.%6.%7.%8.%9."/>
      <w:lvlJc w:val="left"/>
      <w:pPr>
        <w:tabs>
          <w:tab w:val="num" w:pos="0"/>
        </w:tabs>
        <w:ind w:left="1800" w:hanging="1440"/>
      </w:pPr>
      <w:rPr>
        <w:rFonts w:hint="default"/>
        <w:b w:val="0"/>
      </w:rPr>
    </w:lvl>
  </w:abstractNum>
  <w:abstractNum w:abstractNumId="2" w15:restartNumberingAfterBreak="0">
    <w:nsid w:val="0C4F6971"/>
    <w:multiLevelType w:val="hybridMultilevel"/>
    <w:tmpl w:val="B4F6E4B6"/>
    <w:lvl w:ilvl="0" w:tplc="6308B464">
      <w:start w:val="1"/>
      <w:numFmt w:val="ordinal"/>
      <w:lvlText w:val="2.%1"/>
      <w:lvlJc w:val="left"/>
      <w:pPr>
        <w:ind w:left="720" w:hanging="360"/>
      </w:pPr>
    </w:lvl>
    <w:lvl w:ilvl="1" w:tplc="04050019">
      <w:start w:val="1"/>
      <w:numFmt w:val="lowerLetter"/>
      <w:lvlText w:val="%2."/>
      <w:lvlJc w:val="left"/>
      <w:pPr>
        <w:ind w:left="1440" w:hanging="360"/>
      </w:pPr>
    </w:lvl>
    <w:lvl w:ilvl="2" w:tplc="04AEC658">
      <w:start w:val="1"/>
      <w:numFmt w:val="lowerLetter"/>
      <w:lvlText w:val="%3)"/>
      <w:lvlJc w:val="left"/>
      <w:pPr>
        <w:ind w:left="2160" w:hanging="180"/>
      </w:pPr>
      <w:rPr>
        <w:b w:val="0"/>
        <w:sz w:val="2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F8A358F"/>
    <w:multiLevelType w:val="hybridMultilevel"/>
    <w:tmpl w:val="FF26FA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F4657C"/>
    <w:multiLevelType w:val="hybridMultilevel"/>
    <w:tmpl w:val="F1DC046E"/>
    <w:lvl w:ilvl="0" w:tplc="88F6E872">
      <w:start w:val="1"/>
      <w:numFmt w:val="decimal"/>
      <w:lvlText w:val="6.%1."/>
      <w:lvlJc w:val="left"/>
      <w:pPr>
        <w:ind w:left="2481" w:hanging="705"/>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5" w15:restartNumberingAfterBreak="0">
    <w:nsid w:val="29C35309"/>
    <w:multiLevelType w:val="multilevel"/>
    <w:tmpl w:val="9BD6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568F4"/>
    <w:multiLevelType w:val="multilevel"/>
    <w:tmpl w:val="C90A2B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71612"/>
    <w:multiLevelType w:val="hybridMultilevel"/>
    <w:tmpl w:val="5D90DDFA"/>
    <w:lvl w:ilvl="0" w:tplc="69EAD45E">
      <w:start w:val="1"/>
      <w:numFmt w:val="decimal"/>
      <w:lvlText w:val="%1."/>
      <w:lvlJc w:val="left"/>
      <w:pPr>
        <w:ind w:left="720" w:hanging="360"/>
      </w:pPr>
    </w:lvl>
    <w:lvl w:ilvl="1" w:tplc="D0ACF192">
      <w:start w:val="1"/>
      <w:numFmt w:val="lowerLetter"/>
      <w:lvlText w:val="%2."/>
      <w:lvlJc w:val="left"/>
      <w:pPr>
        <w:ind w:left="1440" w:hanging="360"/>
      </w:pPr>
    </w:lvl>
    <w:lvl w:ilvl="2" w:tplc="F5149C22">
      <w:start w:val="1"/>
      <w:numFmt w:val="lowerRoman"/>
      <w:lvlText w:val="%3."/>
      <w:lvlJc w:val="right"/>
      <w:pPr>
        <w:ind w:left="2160" w:hanging="180"/>
      </w:pPr>
    </w:lvl>
    <w:lvl w:ilvl="3" w:tplc="64DCC768">
      <w:start w:val="1"/>
      <w:numFmt w:val="decimal"/>
      <w:lvlText w:val="%4."/>
      <w:lvlJc w:val="left"/>
      <w:pPr>
        <w:ind w:left="2880" w:hanging="360"/>
      </w:pPr>
    </w:lvl>
    <w:lvl w:ilvl="4" w:tplc="6346F3C8">
      <w:start w:val="1"/>
      <w:numFmt w:val="lowerLetter"/>
      <w:lvlText w:val="%5."/>
      <w:lvlJc w:val="left"/>
      <w:pPr>
        <w:ind w:left="3600" w:hanging="360"/>
      </w:pPr>
    </w:lvl>
    <w:lvl w:ilvl="5" w:tplc="0A084242">
      <w:start w:val="1"/>
      <w:numFmt w:val="lowerRoman"/>
      <w:lvlText w:val="%6."/>
      <w:lvlJc w:val="right"/>
      <w:pPr>
        <w:ind w:left="4320" w:hanging="180"/>
      </w:pPr>
    </w:lvl>
    <w:lvl w:ilvl="6" w:tplc="70865E12">
      <w:start w:val="1"/>
      <w:numFmt w:val="decimal"/>
      <w:lvlText w:val="%7."/>
      <w:lvlJc w:val="left"/>
      <w:pPr>
        <w:ind w:left="5040" w:hanging="360"/>
      </w:pPr>
    </w:lvl>
    <w:lvl w:ilvl="7" w:tplc="727EF080">
      <w:start w:val="1"/>
      <w:numFmt w:val="lowerLetter"/>
      <w:lvlText w:val="%8."/>
      <w:lvlJc w:val="left"/>
      <w:pPr>
        <w:ind w:left="5760" w:hanging="360"/>
      </w:pPr>
    </w:lvl>
    <w:lvl w:ilvl="8" w:tplc="0BC014D8">
      <w:start w:val="1"/>
      <w:numFmt w:val="lowerRoman"/>
      <w:lvlText w:val="%9."/>
      <w:lvlJc w:val="right"/>
      <w:pPr>
        <w:ind w:left="6480" w:hanging="180"/>
      </w:pPr>
    </w:lvl>
  </w:abstractNum>
  <w:abstractNum w:abstractNumId="8" w15:restartNumberingAfterBreak="0">
    <w:nsid w:val="39436C37"/>
    <w:multiLevelType w:val="multilevel"/>
    <w:tmpl w:val="17F226FC"/>
    <w:lvl w:ilvl="0">
      <w:start w:val="1"/>
      <w:numFmt w:val="decimal"/>
      <w:lvlText w:val="%1."/>
      <w:lvlJc w:val="left"/>
      <w:pPr>
        <w:ind w:left="360" w:hanging="360"/>
      </w:pPr>
      <w:rPr>
        <w:b/>
        <w:i w:val="0"/>
        <w:strike w:val="0"/>
        <w:dstrike w:val="0"/>
        <w:sz w:val="24"/>
        <w:u w:val="none"/>
        <w:effect w:val="none"/>
      </w:rPr>
    </w:lvl>
    <w:lvl w:ilvl="1">
      <w:start w:val="1"/>
      <w:numFmt w:val="ordin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A47491"/>
    <w:multiLevelType w:val="hybridMultilevel"/>
    <w:tmpl w:val="C1EC0306"/>
    <w:lvl w:ilvl="0" w:tplc="01126DCC">
      <w:start w:val="1"/>
      <w:numFmt w:val="lowerLetter"/>
      <w:lvlText w:val="%1)"/>
      <w:lvlJc w:val="left"/>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162A76"/>
    <w:multiLevelType w:val="multilevel"/>
    <w:tmpl w:val="B720BA1C"/>
    <w:lvl w:ilvl="0">
      <w:start w:val="1"/>
      <w:numFmt w:val="decimal"/>
      <w:lvlText w:val="%1."/>
      <w:lvlJc w:val="left"/>
      <w:pPr>
        <w:ind w:left="360" w:hanging="360"/>
      </w:pPr>
      <w:rPr>
        <w:rFonts w:hint="default"/>
        <w:b/>
        <w:i w:val="0"/>
        <w:strike w:val="0"/>
        <w:dstrike w:val="0"/>
        <w:sz w:val="24"/>
        <w:u w:val="none"/>
        <w:effect w:val="none"/>
      </w:rPr>
    </w:lvl>
    <w:lvl w:ilvl="1">
      <w:start w:val="1"/>
      <w:numFmt w:val="ordin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B1573E"/>
    <w:multiLevelType w:val="multilevel"/>
    <w:tmpl w:val="61A0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27D4D"/>
    <w:multiLevelType w:val="hybridMultilevel"/>
    <w:tmpl w:val="7AA8FA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E20B43"/>
    <w:multiLevelType w:val="hybridMultilevel"/>
    <w:tmpl w:val="9126D826"/>
    <w:lvl w:ilvl="0" w:tplc="46BACB12">
      <w:numFmt w:val="bullet"/>
      <w:lvlText w:val="-"/>
      <w:lvlJc w:val="left"/>
      <w:pPr>
        <w:ind w:left="1425" w:hanging="360"/>
      </w:p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14" w15:restartNumberingAfterBreak="0">
    <w:nsid w:val="4D4760D9"/>
    <w:multiLevelType w:val="hybridMultilevel"/>
    <w:tmpl w:val="5FCECC10"/>
    <w:lvl w:ilvl="0" w:tplc="5BDA1FDC">
      <w:start w:val="1"/>
      <w:numFmt w:val="ordinal"/>
      <w:lvlText w:val="3.%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ABB0B31"/>
    <w:multiLevelType w:val="hybridMultilevel"/>
    <w:tmpl w:val="6D80263E"/>
    <w:lvl w:ilvl="0" w:tplc="FFFFFFFF">
      <w:start w:val="1"/>
      <w:numFmt w:val="decimal"/>
      <w:lvlText w:val="1.%1."/>
      <w:lvlJc w:val="left"/>
      <w:pPr>
        <w:ind w:left="720" w:hanging="360"/>
      </w:pPr>
    </w:lvl>
    <w:lvl w:ilvl="1" w:tplc="FFFFFFFF">
      <w:start w:val="1"/>
      <w:numFmt w:val="decimal"/>
      <w:lvlText w:val="1.%2."/>
      <w:lvlJc w:val="left"/>
      <w:pPr>
        <w:ind w:left="1440" w:hanging="360"/>
      </w:pPr>
    </w:lvl>
    <w:lvl w:ilvl="2" w:tplc="FFFFFFFF">
      <w:start w:val="1"/>
      <w:numFmt w:val="decimal"/>
      <w:lvlText w:val="%3)"/>
      <w:lvlJc w:val="left"/>
      <w:pPr>
        <w:ind w:left="2340" w:hanging="360"/>
      </w:pPr>
    </w:lvl>
    <w:lvl w:ilvl="3" w:tplc="FFFFFFFF">
      <w:start w:val="1"/>
      <w:numFmt w:val="lowerLetter"/>
      <w:lvlText w:val="%4)"/>
      <w:lvlJc w:val="left"/>
      <w:pPr>
        <w:ind w:left="3240" w:hanging="720"/>
      </w:pPr>
      <w:rPr>
        <w:b w:val="0"/>
        <w:sz w:val="20"/>
      </w:rPr>
    </w:lvl>
    <w:lvl w:ilvl="4" w:tplc="04050017">
      <w:start w:val="1"/>
      <w:numFmt w:val="lowerLetter"/>
      <w:lvlText w:val="%5)"/>
      <w:lvlJc w:val="left"/>
      <w:pPr>
        <w:ind w:left="1069"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0532E6D"/>
    <w:multiLevelType w:val="hybridMultilevel"/>
    <w:tmpl w:val="D564E2EA"/>
    <w:lvl w:ilvl="0" w:tplc="04050017">
      <w:start w:val="1"/>
      <w:numFmt w:val="lowerLetter"/>
      <w:lvlText w:val="%1)"/>
      <w:lvlJc w:val="left"/>
      <w:pPr>
        <w:ind w:left="1069" w:hanging="360"/>
      </w:pPr>
    </w:lvl>
    <w:lvl w:ilvl="1" w:tplc="FFFFFFFF">
      <w:start w:val="1"/>
      <w:numFmt w:val="decimal"/>
      <w:lvlText w:val="1.%2."/>
      <w:lvlJc w:val="left"/>
      <w:pPr>
        <w:ind w:left="1789" w:hanging="360"/>
      </w:pPr>
    </w:lvl>
    <w:lvl w:ilvl="2" w:tplc="FFFFFFFF">
      <w:start w:val="1"/>
      <w:numFmt w:val="decimal"/>
      <w:lvlText w:val="%3)"/>
      <w:lvlJc w:val="left"/>
      <w:pPr>
        <w:ind w:left="2689" w:hanging="360"/>
      </w:pPr>
    </w:lvl>
    <w:lvl w:ilvl="3" w:tplc="FFFFFFFF">
      <w:start w:val="1"/>
      <w:numFmt w:val="lowerLetter"/>
      <w:lvlText w:val="%4)"/>
      <w:lvlJc w:val="left"/>
      <w:pPr>
        <w:ind w:left="3589" w:hanging="720"/>
      </w:pPr>
      <w:rPr>
        <w:b w:val="0"/>
        <w:sz w:val="20"/>
      </w:r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7" w15:restartNumberingAfterBreak="0">
    <w:nsid w:val="64F30E6D"/>
    <w:multiLevelType w:val="hybridMultilevel"/>
    <w:tmpl w:val="EE78254A"/>
    <w:lvl w:ilvl="0" w:tplc="04050017">
      <w:start w:val="1"/>
      <w:numFmt w:val="lowerLetter"/>
      <w:lvlText w:val="%1)"/>
      <w:lvlJc w:val="left"/>
      <w:pPr>
        <w:ind w:left="1069" w:hanging="360"/>
      </w:p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8" w15:restartNumberingAfterBreak="0">
    <w:nsid w:val="71FB04E3"/>
    <w:multiLevelType w:val="hybridMultilevel"/>
    <w:tmpl w:val="D564E2EA"/>
    <w:lvl w:ilvl="0" w:tplc="FFFFFFFF">
      <w:start w:val="1"/>
      <w:numFmt w:val="lowerLetter"/>
      <w:lvlText w:val="%1)"/>
      <w:lvlJc w:val="left"/>
      <w:pPr>
        <w:ind w:left="1069" w:hanging="360"/>
      </w:pPr>
    </w:lvl>
    <w:lvl w:ilvl="1" w:tplc="FFFFFFFF">
      <w:start w:val="1"/>
      <w:numFmt w:val="decimal"/>
      <w:lvlText w:val="1.%2."/>
      <w:lvlJc w:val="left"/>
      <w:pPr>
        <w:ind w:left="1789" w:hanging="360"/>
      </w:pPr>
    </w:lvl>
    <w:lvl w:ilvl="2" w:tplc="FFFFFFFF">
      <w:start w:val="1"/>
      <w:numFmt w:val="decimal"/>
      <w:lvlText w:val="%3)"/>
      <w:lvlJc w:val="left"/>
      <w:pPr>
        <w:ind w:left="2689" w:hanging="360"/>
      </w:pPr>
    </w:lvl>
    <w:lvl w:ilvl="3" w:tplc="FFFFFFFF">
      <w:start w:val="1"/>
      <w:numFmt w:val="lowerLetter"/>
      <w:lvlText w:val="%4)"/>
      <w:lvlJc w:val="left"/>
      <w:pPr>
        <w:ind w:left="3589" w:hanging="720"/>
      </w:pPr>
      <w:rPr>
        <w:b w:val="0"/>
        <w:sz w:val="20"/>
      </w:r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9" w15:restartNumberingAfterBreak="0">
    <w:nsid w:val="73D324E4"/>
    <w:multiLevelType w:val="multilevel"/>
    <w:tmpl w:val="17F226FC"/>
    <w:lvl w:ilvl="0">
      <w:start w:val="1"/>
      <w:numFmt w:val="decimal"/>
      <w:lvlText w:val="%1."/>
      <w:lvlJc w:val="left"/>
      <w:pPr>
        <w:ind w:left="360" w:hanging="360"/>
      </w:pPr>
      <w:rPr>
        <w:b/>
        <w:i w:val="0"/>
        <w:strike w:val="0"/>
        <w:dstrike w:val="0"/>
        <w:sz w:val="24"/>
        <w:u w:val="none"/>
        <w:effect w:val="none"/>
      </w:rPr>
    </w:lvl>
    <w:lvl w:ilvl="1">
      <w:start w:val="1"/>
      <w:numFmt w:val="ordin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E2155"/>
    <w:multiLevelType w:val="hybridMultilevel"/>
    <w:tmpl w:val="7D8E12AE"/>
    <w:lvl w:ilvl="0" w:tplc="E1BC943A">
      <w:start w:val="1"/>
      <w:numFmt w:val="decimal"/>
      <w:lvlText w:val="1.%1."/>
      <w:lvlJc w:val="left"/>
      <w:pPr>
        <w:ind w:left="720" w:hanging="360"/>
      </w:pPr>
    </w:lvl>
    <w:lvl w:ilvl="1" w:tplc="E1BC943A">
      <w:start w:val="1"/>
      <w:numFmt w:val="decimal"/>
      <w:lvlText w:val="1.%2."/>
      <w:lvlJc w:val="left"/>
      <w:pPr>
        <w:ind w:left="1440" w:hanging="360"/>
      </w:pPr>
    </w:lvl>
    <w:lvl w:ilvl="2" w:tplc="5010E29C">
      <w:start w:val="1"/>
      <w:numFmt w:val="decimal"/>
      <w:lvlText w:val="%3)"/>
      <w:lvlJc w:val="left"/>
      <w:pPr>
        <w:ind w:left="2340" w:hanging="360"/>
      </w:pPr>
    </w:lvl>
    <w:lvl w:ilvl="3" w:tplc="04AEC658">
      <w:start w:val="1"/>
      <w:numFmt w:val="lowerLetter"/>
      <w:lvlText w:val="%4)"/>
      <w:lvlJc w:val="left"/>
      <w:pPr>
        <w:ind w:left="3240" w:hanging="720"/>
      </w:pPr>
      <w:rPr>
        <w:b w:val="0"/>
        <w:sz w:val="20"/>
      </w:rPr>
    </w:lvl>
    <w:lvl w:ilvl="4" w:tplc="EB84A8E6">
      <w:numFmt w:val="bullet"/>
      <w:lvlText w:val="-"/>
      <w:lvlJc w:val="left"/>
      <w:pPr>
        <w:ind w:left="3600" w:hanging="360"/>
      </w:pPr>
      <w:rPr>
        <w:rFonts w:ascii="Arial" w:eastAsia="Times New Roman" w:hAnsi="Arial" w:cs="Arial" w:hint="default"/>
      </w:r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25068047">
    <w:abstractNumId w:val="6"/>
  </w:num>
  <w:num w:numId="2" w16cid:durableId="550308238">
    <w:abstractNumId w:val="5"/>
  </w:num>
  <w:num w:numId="3" w16cid:durableId="1261839180">
    <w:abstractNumId w:val="11"/>
  </w:num>
  <w:num w:numId="4" w16cid:durableId="388574827">
    <w:abstractNumId w:val="12"/>
  </w:num>
  <w:num w:numId="5" w16cid:durableId="1992176457">
    <w:abstractNumId w:val="3"/>
  </w:num>
  <w:num w:numId="6" w16cid:durableId="71750839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2571337">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16732189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6825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7851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3627234">
    <w:abstractNumId w:val="17"/>
    <w:lvlOverride w:ilvl="0">
      <w:startOverride w:val="1"/>
    </w:lvlOverride>
    <w:lvlOverride w:ilvl="1"/>
    <w:lvlOverride w:ilvl="2"/>
    <w:lvlOverride w:ilvl="3"/>
    <w:lvlOverride w:ilvl="4"/>
    <w:lvlOverride w:ilvl="5"/>
    <w:lvlOverride w:ilvl="6"/>
    <w:lvlOverride w:ilvl="7"/>
    <w:lvlOverride w:ilvl="8"/>
  </w:num>
  <w:num w:numId="12" w16cid:durableId="797603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1404462">
    <w:abstractNumId w:val="13"/>
  </w:num>
  <w:num w:numId="14" w16cid:durableId="8815525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92805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6392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7944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6735395">
    <w:abstractNumId w:val="8"/>
  </w:num>
  <w:num w:numId="19" w16cid:durableId="775372380">
    <w:abstractNumId w:val="4"/>
  </w:num>
  <w:num w:numId="20" w16cid:durableId="457115099">
    <w:abstractNumId w:val="20"/>
  </w:num>
  <w:num w:numId="21" w16cid:durableId="1568108304">
    <w:abstractNumId w:val="2"/>
  </w:num>
  <w:num w:numId="22" w16cid:durableId="1193612234">
    <w:abstractNumId w:val="14"/>
  </w:num>
  <w:num w:numId="23" w16cid:durableId="1591236145">
    <w:abstractNumId w:val="19"/>
  </w:num>
  <w:num w:numId="24" w16cid:durableId="1331983294">
    <w:abstractNumId w:val="7"/>
  </w:num>
  <w:num w:numId="25" w16cid:durableId="1338652968">
    <w:abstractNumId w:val="16"/>
  </w:num>
  <w:num w:numId="26" w16cid:durableId="1974869825">
    <w:abstractNumId w:val="15"/>
  </w:num>
  <w:num w:numId="27" w16cid:durableId="252473027">
    <w:abstractNumId w:val="17"/>
  </w:num>
  <w:num w:numId="28" w16cid:durableId="1062288332">
    <w:abstractNumId w:val="13"/>
  </w:num>
  <w:num w:numId="29" w16cid:durableId="824321111">
    <w:abstractNumId w:val="18"/>
  </w:num>
  <w:num w:numId="30" w16cid:durableId="412505849">
    <w:abstractNumId w:val="9"/>
  </w:num>
  <w:num w:numId="31" w16cid:durableId="537663282">
    <w:abstractNumId w:val="1"/>
  </w:num>
  <w:num w:numId="32" w16cid:durableId="1638145856">
    <w:abstractNumId w:val="0"/>
  </w:num>
  <w:num w:numId="33" w16cid:durableId="445661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1B"/>
    <w:rsid w:val="000978A6"/>
    <w:rsid w:val="000A73EC"/>
    <w:rsid w:val="000B5255"/>
    <w:rsid w:val="0012105F"/>
    <w:rsid w:val="001664DC"/>
    <w:rsid w:val="001B1F2F"/>
    <w:rsid w:val="001B7C61"/>
    <w:rsid w:val="001E5CC4"/>
    <w:rsid w:val="001F423F"/>
    <w:rsid w:val="00204FAB"/>
    <w:rsid w:val="00211783"/>
    <w:rsid w:val="00220464"/>
    <w:rsid w:val="002213C2"/>
    <w:rsid w:val="00225D5E"/>
    <w:rsid w:val="00241160"/>
    <w:rsid w:val="00256599"/>
    <w:rsid w:val="00277B8B"/>
    <w:rsid w:val="002A4A35"/>
    <w:rsid w:val="002F5B21"/>
    <w:rsid w:val="00302FA5"/>
    <w:rsid w:val="003434F6"/>
    <w:rsid w:val="00350AB0"/>
    <w:rsid w:val="003D1132"/>
    <w:rsid w:val="003E62EE"/>
    <w:rsid w:val="00420547"/>
    <w:rsid w:val="00435010"/>
    <w:rsid w:val="00443152"/>
    <w:rsid w:val="004471A9"/>
    <w:rsid w:val="0045117C"/>
    <w:rsid w:val="00466D7F"/>
    <w:rsid w:val="00474DFD"/>
    <w:rsid w:val="00491413"/>
    <w:rsid w:val="00494118"/>
    <w:rsid w:val="004A71C3"/>
    <w:rsid w:val="004C0DAF"/>
    <w:rsid w:val="004E62F0"/>
    <w:rsid w:val="004F2F83"/>
    <w:rsid w:val="00530C88"/>
    <w:rsid w:val="005558BF"/>
    <w:rsid w:val="00593564"/>
    <w:rsid w:val="00596B17"/>
    <w:rsid w:val="005A00FA"/>
    <w:rsid w:val="005A34C8"/>
    <w:rsid w:val="005C5D47"/>
    <w:rsid w:val="005D2F00"/>
    <w:rsid w:val="005F1382"/>
    <w:rsid w:val="00645C5C"/>
    <w:rsid w:val="00647E68"/>
    <w:rsid w:val="00665283"/>
    <w:rsid w:val="006867F7"/>
    <w:rsid w:val="006E7E17"/>
    <w:rsid w:val="006F58AC"/>
    <w:rsid w:val="007352C3"/>
    <w:rsid w:val="00762FBB"/>
    <w:rsid w:val="007B7D7E"/>
    <w:rsid w:val="007E2065"/>
    <w:rsid w:val="007F7703"/>
    <w:rsid w:val="00801D95"/>
    <w:rsid w:val="008518CD"/>
    <w:rsid w:val="008A1D97"/>
    <w:rsid w:val="008D7560"/>
    <w:rsid w:val="00912502"/>
    <w:rsid w:val="009232A5"/>
    <w:rsid w:val="00925491"/>
    <w:rsid w:val="00944DC0"/>
    <w:rsid w:val="0094658F"/>
    <w:rsid w:val="0097701F"/>
    <w:rsid w:val="009F6116"/>
    <w:rsid w:val="00A13F6C"/>
    <w:rsid w:val="00A50E45"/>
    <w:rsid w:val="00A57FD1"/>
    <w:rsid w:val="00A902CE"/>
    <w:rsid w:val="00A93C2D"/>
    <w:rsid w:val="00AB5508"/>
    <w:rsid w:val="00AC3D3C"/>
    <w:rsid w:val="00AC675B"/>
    <w:rsid w:val="00AD49ED"/>
    <w:rsid w:val="00AE0662"/>
    <w:rsid w:val="00B04B64"/>
    <w:rsid w:val="00B46A68"/>
    <w:rsid w:val="00B54809"/>
    <w:rsid w:val="00B8206F"/>
    <w:rsid w:val="00BB6361"/>
    <w:rsid w:val="00BC4C88"/>
    <w:rsid w:val="00BD54E2"/>
    <w:rsid w:val="00C32D36"/>
    <w:rsid w:val="00CA073F"/>
    <w:rsid w:val="00CA56E7"/>
    <w:rsid w:val="00CB1A11"/>
    <w:rsid w:val="00CF5632"/>
    <w:rsid w:val="00CF5705"/>
    <w:rsid w:val="00D04096"/>
    <w:rsid w:val="00D34B7E"/>
    <w:rsid w:val="00D70680"/>
    <w:rsid w:val="00D73F4E"/>
    <w:rsid w:val="00D86E1B"/>
    <w:rsid w:val="00D93A39"/>
    <w:rsid w:val="00D96C00"/>
    <w:rsid w:val="00DD52FA"/>
    <w:rsid w:val="00E30F3D"/>
    <w:rsid w:val="00ED6525"/>
    <w:rsid w:val="00F21C89"/>
    <w:rsid w:val="00F432F0"/>
    <w:rsid w:val="00F63812"/>
    <w:rsid w:val="00FA25EB"/>
    <w:rsid w:val="00FA5189"/>
    <w:rsid w:val="00FF6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A5A2"/>
  <w15:docId w15:val="{2DF57B07-372C-4479-A92D-96E19E83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254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link w:val="Nadpis3Char"/>
    <w:uiPriority w:val="9"/>
    <w:qFormat/>
    <w:rsid w:val="003E62E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3E62EE"/>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E62EE"/>
    <w:rPr>
      <w:b/>
      <w:bCs/>
    </w:rPr>
  </w:style>
  <w:style w:type="paragraph" w:styleId="Normlnweb">
    <w:name w:val="Normal (Web)"/>
    <w:basedOn w:val="Normln"/>
    <w:uiPriority w:val="99"/>
    <w:semiHidden/>
    <w:unhideWhenUsed/>
    <w:rsid w:val="003E62E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E62EE"/>
    <w:rPr>
      <w:i/>
      <w:iCs/>
    </w:rPr>
  </w:style>
  <w:style w:type="paragraph" w:styleId="Odstavecseseznamem">
    <w:name w:val="List Paragraph"/>
    <w:basedOn w:val="Normln"/>
    <w:uiPriority w:val="34"/>
    <w:qFormat/>
    <w:rsid w:val="00435010"/>
    <w:pPr>
      <w:ind w:left="720"/>
      <w:contextualSpacing/>
    </w:pPr>
  </w:style>
  <w:style w:type="character" w:customStyle="1" w:styleId="Nadpis1Char">
    <w:name w:val="Nadpis 1 Char"/>
    <w:basedOn w:val="Standardnpsmoodstavce"/>
    <w:link w:val="Nadpis1"/>
    <w:uiPriority w:val="9"/>
    <w:rsid w:val="00925491"/>
    <w:rPr>
      <w:rFonts w:asciiTheme="majorHAnsi" w:eastAsiaTheme="majorEastAsia" w:hAnsiTheme="majorHAnsi" w:cstheme="majorBidi"/>
      <w:color w:val="365F91" w:themeColor="accent1" w:themeShade="BF"/>
      <w:sz w:val="32"/>
      <w:szCs w:val="32"/>
    </w:rPr>
  </w:style>
  <w:style w:type="paragraph" w:styleId="Zpat">
    <w:name w:val="footer"/>
    <w:basedOn w:val="Normln"/>
    <w:link w:val="ZpatChar"/>
    <w:uiPriority w:val="99"/>
    <w:semiHidden/>
    <w:unhideWhenUsed/>
    <w:rsid w:val="0092549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25491"/>
  </w:style>
  <w:style w:type="paragraph" w:styleId="Zhlav">
    <w:name w:val="header"/>
    <w:basedOn w:val="Normln"/>
    <w:link w:val="ZhlavChar"/>
    <w:uiPriority w:val="99"/>
    <w:unhideWhenUsed/>
    <w:rsid w:val="009254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5491"/>
  </w:style>
  <w:style w:type="character" w:styleId="slostrnky">
    <w:name w:val="page number"/>
    <w:rsid w:val="00925491"/>
    <w:rPr>
      <w:rFonts w:cs="Times New Roman"/>
      <w:sz w:val="20"/>
    </w:rPr>
  </w:style>
  <w:style w:type="paragraph" w:styleId="Revize">
    <w:name w:val="Revision"/>
    <w:hidden/>
    <w:uiPriority w:val="99"/>
    <w:semiHidden/>
    <w:rsid w:val="00F63812"/>
    <w:pPr>
      <w:spacing w:after="0" w:line="240" w:lineRule="auto"/>
    </w:pPr>
  </w:style>
  <w:style w:type="character" w:styleId="Odkaznakoment">
    <w:name w:val="annotation reference"/>
    <w:basedOn w:val="Standardnpsmoodstavce"/>
    <w:uiPriority w:val="99"/>
    <w:semiHidden/>
    <w:unhideWhenUsed/>
    <w:rsid w:val="0094658F"/>
    <w:rPr>
      <w:sz w:val="16"/>
      <w:szCs w:val="16"/>
    </w:rPr>
  </w:style>
  <w:style w:type="paragraph" w:styleId="Textkomente">
    <w:name w:val="annotation text"/>
    <w:basedOn w:val="Normln"/>
    <w:link w:val="TextkomenteChar"/>
    <w:uiPriority w:val="99"/>
    <w:unhideWhenUsed/>
    <w:rsid w:val="0094658F"/>
    <w:pPr>
      <w:spacing w:line="240" w:lineRule="auto"/>
    </w:pPr>
    <w:rPr>
      <w:sz w:val="20"/>
      <w:szCs w:val="20"/>
    </w:rPr>
  </w:style>
  <w:style w:type="character" w:customStyle="1" w:styleId="TextkomenteChar">
    <w:name w:val="Text komentáře Char"/>
    <w:basedOn w:val="Standardnpsmoodstavce"/>
    <w:link w:val="Textkomente"/>
    <w:uiPriority w:val="99"/>
    <w:rsid w:val="0094658F"/>
    <w:rPr>
      <w:sz w:val="20"/>
      <w:szCs w:val="20"/>
    </w:rPr>
  </w:style>
  <w:style w:type="paragraph" w:styleId="Pedmtkomente">
    <w:name w:val="annotation subject"/>
    <w:basedOn w:val="Textkomente"/>
    <w:next w:val="Textkomente"/>
    <w:link w:val="PedmtkomenteChar"/>
    <w:uiPriority w:val="99"/>
    <w:semiHidden/>
    <w:unhideWhenUsed/>
    <w:rsid w:val="0094658F"/>
    <w:rPr>
      <w:b/>
      <w:bCs/>
    </w:rPr>
  </w:style>
  <w:style w:type="character" w:customStyle="1" w:styleId="PedmtkomenteChar">
    <w:name w:val="Předmět komentáře Char"/>
    <w:basedOn w:val="TextkomenteChar"/>
    <w:link w:val="Pedmtkomente"/>
    <w:uiPriority w:val="99"/>
    <w:semiHidden/>
    <w:rsid w:val="0094658F"/>
    <w:rPr>
      <w:b/>
      <w:bCs/>
      <w:sz w:val="20"/>
      <w:szCs w:val="20"/>
    </w:rPr>
  </w:style>
  <w:style w:type="character" w:styleId="Hypertextovodkaz">
    <w:name w:val="Hyperlink"/>
    <w:uiPriority w:val="99"/>
    <w:rsid w:val="00241160"/>
    <w:rPr>
      <w:color w:val="0000FF"/>
      <w:u w:val="single"/>
    </w:rPr>
  </w:style>
  <w:style w:type="paragraph" w:customStyle="1" w:styleId="Odstavecseseznamem1">
    <w:name w:val="Odstavec se seznamem1"/>
    <w:basedOn w:val="Normln"/>
    <w:rsid w:val="00241160"/>
    <w:pPr>
      <w:spacing w:after="0" w:line="240" w:lineRule="auto"/>
      <w:ind w:left="720"/>
      <w:contextualSpacing/>
    </w:pPr>
    <w:rPr>
      <w:rFonts w:ascii="Times New Roman" w:eastAsia="Calibri" w:hAnsi="Times New Roman" w:cs="Times New Roman"/>
      <w:sz w:val="24"/>
      <w:szCs w:val="24"/>
      <w:lang w:val="en-US"/>
    </w:rPr>
  </w:style>
  <w:style w:type="paragraph" w:customStyle="1" w:styleId="Zkladntext211">
    <w:name w:val="Základní text 211"/>
    <w:basedOn w:val="Normln"/>
    <w:uiPriority w:val="99"/>
    <w:rsid w:val="00241160"/>
    <w:pPr>
      <w:suppressAutoHyphens/>
      <w:spacing w:after="0" w:line="240" w:lineRule="auto"/>
      <w:jc w:val="center"/>
    </w:pPr>
    <w:rPr>
      <w:rFonts w:ascii="Arial" w:eastAsia="Times New Roman" w:hAnsi="Arial" w:cs="Arial"/>
      <w:sz w:val="20"/>
      <w:szCs w:val="20"/>
      <w:lang w:eastAsia="zh-CN"/>
    </w:rPr>
  </w:style>
  <w:style w:type="paragraph" w:styleId="Zkladntext">
    <w:name w:val="Body Text"/>
    <w:basedOn w:val="Normln"/>
    <w:link w:val="ZkladntextChar"/>
    <w:rsid w:val="00596B17"/>
    <w:pPr>
      <w:widowControl w:val="0"/>
      <w:suppressAutoHyphens/>
      <w:spacing w:after="0" w:line="240" w:lineRule="auto"/>
      <w:jc w:val="both"/>
    </w:pPr>
    <w:rPr>
      <w:rFonts w:ascii="Arial" w:eastAsia="Times New Roman" w:hAnsi="Arial" w:cs="Arial"/>
      <w:sz w:val="20"/>
      <w:szCs w:val="20"/>
      <w:lang w:val="x-none" w:eastAsia="zh-CN"/>
    </w:rPr>
  </w:style>
  <w:style w:type="character" w:customStyle="1" w:styleId="ZkladntextChar">
    <w:name w:val="Základní text Char"/>
    <w:basedOn w:val="Standardnpsmoodstavce"/>
    <w:link w:val="Zkladntext"/>
    <w:rsid w:val="00596B17"/>
    <w:rPr>
      <w:rFonts w:ascii="Arial" w:eastAsia="Times New Roman" w:hAnsi="Arial" w:cs="Arial"/>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3812">
      <w:bodyDiv w:val="1"/>
      <w:marLeft w:val="0"/>
      <w:marRight w:val="0"/>
      <w:marTop w:val="0"/>
      <w:marBottom w:val="0"/>
      <w:divBdr>
        <w:top w:val="none" w:sz="0" w:space="0" w:color="auto"/>
        <w:left w:val="none" w:sz="0" w:space="0" w:color="auto"/>
        <w:bottom w:val="none" w:sz="0" w:space="0" w:color="auto"/>
        <w:right w:val="none" w:sz="0" w:space="0" w:color="auto"/>
      </w:divBdr>
    </w:div>
    <w:div w:id="213937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hodne-uverejneni.cz/profil/aveniro-s-r-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4217</Words>
  <Characters>24885</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Kamila Kodrova</cp:lastModifiedBy>
  <cp:revision>6</cp:revision>
  <dcterms:created xsi:type="dcterms:W3CDTF">2026-02-06T12:33:00Z</dcterms:created>
  <dcterms:modified xsi:type="dcterms:W3CDTF">2026-02-11T12:19:00Z</dcterms:modified>
</cp:coreProperties>
</file>