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C45" w:rsidRDefault="00775EA6" w:rsidP="00FD5616">
      <w:pPr>
        <w:widowControl w:val="0"/>
        <w:autoSpaceDE w:val="0"/>
        <w:autoSpaceDN w:val="0"/>
        <w:adjustRightInd w:val="0"/>
        <w:spacing w:before="0" w:after="0"/>
        <w:rPr>
          <w:rFonts w:asciiTheme="minorHAnsi" w:hAnsiTheme="minorHAnsi" w:cstheme="minorHAnsi"/>
          <w:b/>
          <w:bCs/>
          <w:szCs w:val="28"/>
        </w:rPr>
      </w:pPr>
      <w:r>
        <w:rPr>
          <w:rFonts w:asciiTheme="minorHAnsi" w:hAnsiTheme="minorHAnsi" w:cstheme="minorHAnsi"/>
          <w:b/>
        </w:rPr>
        <w:t xml:space="preserve"> </w:t>
      </w:r>
    </w:p>
    <w:p w:rsidR="00FD3E75" w:rsidRPr="00FC2C45" w:rsidRDefault="00FD3E75" w:rsidP="00FD3E75">
      <w:pPr>
        <w:widowControl w:val="0"/>
        <w:autoSpaceDE w:val="0"/>
        <w:autoSpaceDN w:val="0"/>
        <w:adjustRightInd w:val="0"/>
        <w:spacing w:before="0" w:after="0"/>
        <w:jc w:val="center"/>
        <w:rPr>
          <w:rFonts w:asciiTheme="minorHAnsi" w:hAnsiTheme="minorHAnsi" w:cstheme="minorHAnsi"/>
          <w:b/>
          <w:bCs/>
          <w:sz w:val="28"/>
          <w:szCs w:val="28"/>
        </w:rPr>
      </w:pPr>
      <w:r>
        <w:rPr>
          <w:rFonts w:asciiTheme="minorHAnsi" w:hAnsiTheme="minorHAnsi" w:cstheme="minorHAnsi"/>
          <w:b/>
          <w:sz w:val="28"/>
        </w:rPr>
        <w:t>Bidder´s Affidavit</w:t>
      </w:r>
    </w:p>
    <w:p w:rsidR="00FD3E75" w:rsidRPr="00FC2C45" w:rsidRDefault="00FD3E75" w:rsidP="00FD3E75">
      <w:pPr>
        <w:widowControl w:val="0"/>
        <w:autoSpaceDE w:val="0"/>
        <w:autoSpaceDN w:val="0"/>
        <w:adjustRightInd w:val="0"/>
        <w:spacing w:before="0" w:after="0"/>
        <w:jc w:val="center"/>
        <w:rPr>
          <w:rFonts w:asciiTheme="minorHAnsi" w:hAnsiTheme="minorHAnsi" w:cstheme="minorHAnsi"/>
          <w:b/>
          <w:bCs/>
          <w:sz w:val="28"/>
          <w:szCs w:val="28"/>
        </w:rPr>
      </w:pPr>
      <w:r>
        <w:rPr>
          <w:rFonts w:asciiTheme="minorHAnsi" w:hAnsiTheme="minorHAnsi" w:cstheme="minorHAnsi"/>
          <w:b/>
          <w:sz w:val="28"/>
        </w:rPr>
        <w:t>Concerning compliance with basic qualification requirements of the contracting authority</w:t>
      </w:r>
    </w:p>
    <w:p w:rsidR="00FD3E75" w:rsidRPr="00047685" w:rsidRDefault="00FD3E75" w:rsidP="00FD3E75">
      <w:pPr>
        <w:widowControl w:val="0"/>
        <w:autoSpaceDE w:val="0"/>
        <w:autoSpaceDN w:val="0"/>
        <w:adjustRightInd w:val="0"/>
        <w:spacing w:before="0" w:after="0"/>
        <w:jc w:val="center"/>
        <w:rPr>
          <w:rFonts w:asciiTheme="minorHAnsi" w:hAnsiTheme="minorHAnsi" w:cstheme="minorHAnsi"/>
          <w:sz w:val="20"/>
          <w:szCs w:val="20"/>
        </w:rPr>
      </w:pPr>
      <w:r>
        <w:rPr>
          <w:rFonts w:asciiTheme="minorHAnsi" w:hAnsiTheme="minorHAnsi" w:cstheme="minorHAnsi"/>
          <w:sz w:val="20"/>
        </w:rPr>
        <w:t>Pursuant to the relevant provisions of § 75 (1) (c) and (d) of Act no 134/2016 Coll., on Public Procurement, as amended (hereinafter the “Act”)</w:t>
      </w:r>
    </w:p>
    <w:p w:rsidR="00F1635B" w:rsidRPr="00047685" w:rsidRDefault="00F1635B" w:rsidP="00FD5616">
      <w:pPr>
        <w:widowControl w:val="0"/>
        <w:autoSpaceDE w:val="0"/>
        <w:autoSpaceDN w:val="0"/>
        <w:adjustRightInd w:val="0"/>
        <w:spacing w:before="0" w:after="0"/>
        <w:jc w:val="center"/>
        <w:rPr>
          <w:rFonts w:asciiTheme="minorHAnsi" w:hAnsiTheme="minorHAnsi" w:cstheme="minorHAnsi"/>
          <w:sz w:val="20"/>
          <w:szCs w:val="20"/>
        </w:rPr>
      </w:pPr>
    </w:p>
    <w:p w:rsidR="00C039CD" w:rsidRPr="00047685" w:rsidRDefault="00C039CD" w:rsidP="00CE5187">
      <w:pPr>
        <w:widowControl w:val="0"/>
        <w:autoSpaceDE w:val="0"/>
        <w:autoSpaceDN w:val="0"/>
        <w:adjustRightInd w:val="0"/>
        <w:spacing w:before="0" w:after="0"/>
        <w:rPr>
          <w:rFonts w:asciiTheme="minorHAnsi" w:hAnsiTheme="minorHAnsi" w:cstheme="minorHAnsi"/>
          <w:sz w:val="20"/>
          <w:szCs w:val="20"/>
        </w:rPr>
      </w:pPr>
    </w:p>
    <w:p w:rsidR="00C039CD" w:rsidRPr="00047685" w:rsidRDefault="00C039CD" w:rsidP="00CE5187">
      <w:pPr>
        <w:widowControl w:val="0"/>
        <w:autoSpaceDE w:val="0"/>
        <w:autoSpaceDN w:val="0"/>
        <w:adjustRightInd w:val="0"/>
        <w:spacing w:before="0" w:after="0" w:line="240" w:lineRule="exact"/>
        <w:rPr>
          <w:rFonts w:asciiTheme="minorHAnsi" w:hAnsiTheme="minorHAnsi" w:cstheme="minorHAnsi"/>
          <w:b/>
          <w:bCs/>
          <w:sz w:val="20"/>
          <w:szCs w:val="20"/>
        </w:rPr>
      </w:pPr>
      <w:r>
        <w:rPr>
          <w:rFonts w:asciiTheme="minorHAnsi" w:hAnsiTheme="minorHAnsi" w:cstheme="minorHAnsi"/>
          <w:b/>
          <w:sz w:val="20"/>
        </w:rPr>
        <w:t>The Bidder / Contractor:</w:t>
      </w:r>
    </w:p>
    <w:p w:rsidR="004E5B4C" w:rsidRPr="00047685" w:rsidRDefault="004E5B4C" w:rsidP="00CE5187">
      <w:pPr>
        <w:widowControl w:val="0"/>
        <w:autoSpaceDE w:val="0"/>
        <w:autoSpaceDN w:val="0"/>
        <w:adjustRightInd w:val="0"/>
        <w:spacing w:before="0" w:after="0" w:line="240" w:lineRule="exact"/>
        <w:rPr>
          <w:rFonts w:asciiTheme="minorHAnsi" w:hAnsiTheme="minorHAnsi" w:cstheme="minorHAnsi"/>
          <w:b/>
          <w:bCs/>
          <w:sz w:val="20"/>
          <w:szCs w:val="20"/>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534"/>
        <w:gridCol w:w="6748"/>
      </w:tblGrid>
      <w:tr w:rsidR="004E5B4C" w:rsidRPr="00047685" w:rsidTr="001E025C">
        <w:trPr>
          <w:trHeight w:val="379"/>
          <w:jc w:val="center"/>
        </w:trPr>
        <w:tc>
          <w:tcPr>
            <w:tcW w:w="1365" w:type="pct"/>
            <w:shd w:val="clear" w:color="auto" w:fill="E7E6E6" w:themeFill="background2"/>
            <w:vAlign w:val="center"/>
          </w:tcPr>
          <w:p w:rsidR="004E5B4C" w:rsidRPr="00047685" w:rsidRDefault="004E5B4C"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COMPANY NAME:</w:t>
            </w:r>
          </w:p>
        </w:tc>
        <w:tc>
          <w:tcPr>
            <w:tcW w:w="3635" w:type="pct"/>
            <w:shd w:val="clear" w:color="auto" w:fill="auto"/>
            <w:vAlign w:val="center"/>
          </w:tcPr>
          <w:p w:rsidR="004E5B4C" w:rsidRPr="00047685" w:rsidRDefault="004E5B4C" w:rsidP="001E025C">
            <w:pPr>
              <w:jc w:val="center"/>
              <w:rPr>
                <w:rFonts w:asciiTheme="minorHAnsi" w:hAnsiTheme="minorHAnsi" w:cstheme="minorHAnsi"/>
                <w:b/>
                <w:bCs/>
                <w:color w:val="000000"/>
                <w:sz w:val="20"/>
                <w:szCs w:val="20"/>
              </w:rPr>
            </w:pPr>
            <w:r>
              <w:rPr>
                <w:rFonts w:asciiTheme="minorHAnsi" w:hAnsiTheme="minorHAnsi" w:cstheme="minorHAnsi"/>
                <w:b/>
                <w:color w:val="000000"/>
                <w:sz w:val="20"/>
                <w:highlight w:val="yellow"/>
              </w:rPr>
              <w:t>TO BE ENTERED BY THE BIDDER</w:t>
            </w:r>
          </w:p>
        </w:tc>
      </w:tr>
      <w:tr w:rsidR="004E5B4C" w:rsidRPr="00047685" w:rsidTr="001E025C">
        <w:trPr>
          <w:trHeight w:val="379"/>
          <w:jc w:val="center"/>
        </w:trPr>
        <w:tc>
          <w:tcPr>
            <w:tcW w:w="1365" w:type="pct"/>
            <w:shd w:val="clear" w:color="auto" w:fill="E7E6E6" w:themeFill="background2"/>
            <w:vAlign w:val="center"/>
          </w:tcPr>
          <w:p w:rsidR="004E5B4C" w:rsidRPr="00047685" w:rsidRDefault="004E5B4C"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REGISTERED SEAT:</w:t>
            </w:r>
          </w:p>
        </w:tc>
        <w:tc>
          <w:tcPr>
            <w:tcW w:w="3635" w:type="pct"/>
            <w:shd w:val="clear" w:color="auto" w:fill="auto"/>
            <w:vAlign w:val="center"/>
          </w:tcPr>
          <w:p w:rsidR="004E5B4C" w:rsidRPr="00047685" w:rsidRDefault="004E5B4C" w:rsidP="001E025C">
            <w:pPr>
              <w:jc w:val="center"/>
              <w:rPr>
                <w:rFonts w:asciiTheme="minorHAnsi" w:hAnsiTheme="minorHAnsi" w:cstheme="minorHAnsi"/>
                <w:bCs/>
                <w:sz w:val="20"/>
                <w:szCs w:val="20"/>
              </w:rPr>
            </w:pPr>
            <w:r>
              <w:rPr>
                <w:rFonts w:asciiTheme="minorHAnsi" w:hAnsiTheme="minorHAnsi" w:cstheme="minorHAnsi"/>
                <w:b/>
                <w:color w:val="000000"/>
                <w:sz w:val="20"/>
                <w:highlight w:val="yellow"/>
              </w:rPr>
              <w:t>TO BE ENTERED BY THE BIDDER</w:t>
            </w:r>
          </w:p>
        </w:tc>
      </w:tr>
      <w:tr w:rsidR="004E5B4C" w:rsidRPr="00047685" w:rsidTr="001E025C">
        <w:trPr>
          <w:trHeight w:val="379"/>
          <w:jc w:val="center"/>
        </w:trPr>
        <w:tc>
          <w:tcPr>
            <w:tcW w:w="1365" w:type="pct"/>
            <w:shd w:val="clear" w:color="auto" w:fill="E7E6E6" w:themeFill="background2"/>
            <w:vAlign w:val="center"/>
          </w:tcPr>
          <w:p w:rsidR="004E5B4C" w:rsidRPr="00047685" w:rsidRDefault="00FC2C45"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ACTING THROUGH/REPRESENTED BY:</w:t>
            </w:r>
          </w:p>
        </w:tc>
        <w:tc>
          <w:tcPr>
            <w:tcW w:w="3635" w:type="pct"/>
            <w:shd w:val="clear" w:color="auto" w:fill="auto"/>
            <w:vAlign w:val="center"/>
          </w:tcPr>
          <w:p w:rsidR="004E5B4C" w:rsidRPr="00047685" w:rsidRDefault="004E5B4C" w:rsidP="001E025C">
            <w:pPr>
              <w:jc w:val="center"/>
              <w:rPr>
                <w:rFonts w:asciiTheme="minorHAnsi" w:hAnsiTheme="minorHAnsi" w:cstheme="minorHAnsi"/>
                <w:sz w:val="20"/>
                <w:szCs w:val="20"/>
              </w:rPr>
            </w:pPr>
            <w:r>
              <w:rPr>
                <w:rFonts w:asciiTheme="minorHAnsi" w:hAnsiTheme="minorHAnsi" w:cstheme="minorHAnsi"/>
                <w:b/>
                <w:color w:val="000000"/>
                <w:sz w:val="20"/>
                <w:highlight w:val="yellow"/>
              </w:rPr>
              <w:t>TO BE ENTERED BY THE BIDDER</w:t>
            </w:r>
          </w:p>
        </w:tc>
      </w:tr>
      <w:tr w:rsidR="004E5B4C" w:rsidRPr="00047685" w:rsidTr="001E025C">
        <w:trPr>
          <w:trHeight w:val="379"/>
          <w:jc w:val="center"/>
        </w:trPr>
        <w:tc>
          <w:tcPr>
            <w:tcW w:w="1365" w:type="pct"/>
            <w:shd w:val="clear" w:color="auto" w:fill="E7E6E6" w:themeFill="background2"/>
            <w:vAlign w:val="center"/>
          </w:tcPr>
          <w:p w:rsidR="004E5B4C" w:rsidRPr="00047685" w:rsidRDefault="004E5B4C"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BUSINESS ID:</w:t>
            </w:r>
          </w:p>
        </w:tc>
        <w:tc>
          <w:tcPr>
            <w:tcW w:w="3635" w:type="pct"/>
            <w:shd w:val="clear" w:color="auto" w:fill="auto"/>
            <w:vAlign w:val="center"/>
          </w:tcPr>
          <w:p w:rsidR="004E5B4C" w:rsidRPr="00047685" w:rsidRDefault="004E5B4C" w:rsidP="001E025C">
            <w:pPr>
              <w:jc w:val="center"/>
              <w:rPr>
                <w:rFonts w:asciiTheme="minorHAnsi" w:hAnsiTheme="minorHAnsi" w:cstheme="minorHAnsi"/>
                <w:sz w:val="20"/>
                <w:szCs w:val="20"/>
              </w:rPr>
            </w:pPr>
            <w:r>
              <w:rPr>
                <w:rFonts w:asciiTheme="minorHAnsi" w:hAnsiTheme="minorHAnsi" w:cstheme="minorHAnsi"/>
                <w:b/>
                <w:color w:val="000000"/>
                <w:sz w:val="20"/>
                <w:highlight w:val="yellow"/>
              </w:rPr>
              <w:t>TO BE ENTERED BY THE BIDDER</w:t>
            </w:r>
          </w:p>
        </w:tc>
      </w:tr>
    </w:tbl>
    <w:p w:rsidR="001E025C" w:rsidRPr="00047685" w:rsidRDefault="00C039CD" w:rsidP="00AA6FA1">
      <w:pPr>
        <w:spacing w:after="0"/>
        <w:rPr>
          <w:rFonts w:asciiTheme="minorHAnsi" w:hAnsiTheme="minorHAnsi" w:cstheme="minorHAnsi"/>
          <w:sz w:val="20"/>
          <w:szCs w:val="20"/>
        </w:rPr>
      </w:pPr>
      <w:r>
        <w:rPr>
          <w:rFonts w:asciiTheme="minorHAnsi" w:hAnsiTheme="minorHAnsi" w:cstheme="minorHAnsi"/>
          <w:sz w:val="20"/>
        </w:rPr>
        <w:t>In compliance with the relevant provisions of § 75 (1) (c) and (d)  of the Act, in connection with over-limit public procurement for supply procured in an open tender titled “Delivery of Complete Laser Technology Set I</w:t>
      </w:r>
      <w:r w:rsidR="0076747B">
        <w:rPr>
          <w:rFonts w:asciiTheme="minorHAnsi" w:hAnsiTheme="minorHAnsi" w:cstheme="minorHAnsi"/>
          <w:sz w:val="20"/>
        </w:rPr>
        <w:t>II.</w:t>
      </w:r>
      <w:bookmarkStart w:id="0" w:name="_GoBack"/>
      <w:bookmarkEnd w:id="0"/>
      <w:r>
        <w:rPr>
          <w:rFonts w:asciiTheme="minorHAnsi" w:hAnsiTheme="minorHAnsi" w:cstheme="minorHAnsi"/>
          <w:sz w:val="20"/>
        </w:rPr>
        <w:t xml:space="preserve">” by the contracting authority </w:t>
      </w:r>
      <w:r>
        <w:rPr>
          <w:rFonts w:asciiTheme="minorHAnsi" w:hAnsiTheme="minorHAnsi" w:cstheme="minorHAnsi"/>
          <w:b/>
          <w:sz w:val="20"/>
        </w:rPr>
        <w:t xml:space="preserve">MGM, spol. </w:t>
      </w:r>
      <w:proofErr w:type="gramStart"/>
      <w:r>
        <w:rPr>
          <w:rFonts w:asciiTheme="minorHAnsi" w:hAnsiTheme="minorHAnsi" w:cstheme="minorHAnsi"/>
          <w:b/>
          <w:sz w:val="20"/>
        </w:rPr>
        <w:t>s</w:t>
      </w:r>
      <w:proofErr w:type="gramEnd"/>
      <w:r>
        <w:rPr>
          <w:rFonts w:asciiTheme="minorHAnsi" w:hAnsiTheme="minorHAnsi" w:cstheme="minorHAnsi"/>
          <w:b/>
          <w:sz w:val="20"/>
        </w:rPr>
        <w:t xml:space="preserve"> r.o., with registered seat at </w:t>
      </w:r>
      <w:proofErr w:type="spellStart"/>
      <w:r>
        <w:rPr>
          <w:rFonts w:asciiTheme="minorHAnsi" w:hAnsiTheme="minorHAnsi" w:cstheme="minorHAnsi"/>
          <w:b/>
          <w:sz w:val="20"/>
        </w:rPr>
        <w:t>Čekanice</w:t>
      </w:r>
      <w:proofErr w:type="spellEnd"/>
      <w:r>
        <w:rPr>
          <w:rFonts w:asciiTheme="minorHAnsi" w:hAnsiTheme="minorHAnsi" w:cstheme="minorHAnsi"/>
          <w:b/>
          <w:sz w:val="20"/>
        </w:rPr>
        <w:t xml:space="preserve"> 34</w:t>
      </w:r>
      <w:r w:rsidR="007318AF">
        <w:rPr>
          <w:rFonts w:asciiTheme="minorHAnsi" w:hAnsiTheme="minorHAnsi" w:cstheme="minorHAnsi"/>
          <w:b/>
          <w:sz w:val="20"/>
        </w:rPr>
        <w:t>2</w:t>
      </w:r>
      <w:r>
        <w:rPr>
          <w:rFonts w:asciiTheme="minorHAnsi" w:hAnsiTheme="minorHAnsi" w:cstheme="minorHAnsi"/>
          <w:b/>
          <w:sz w:val="20"/>
        </w:rPr>
        <w:t>, 390 02 Tábor, business ID 13516949, hereby</w:t>
      </w:r>
    </w:p>
    <w:p w:rsidR="00C039CD" w:rsidRPr="00047685" w:rsidRDefault="00C576F1" w:rsidP="001E025C">
      <w:pPr>
        <w:spacing w:after="0"/>
        <w:jc w:val="center"/>
        <w:rPr>
          <w:rFonts w:ascii="Calibri" w:hAnsi="Calibri" w:cs="Calibri"/>
          <w:bCs/>
          <w:sz w:val="20"/>
          <w:szCs w:val="20"/>
        </w:rPr>
      </w:pPr>
      <w:r>
        <w:rPr>
          <w:rFonts w:asciiTheme="minorHAnsi" w:hAnsiTheme="minorHAnsi" w:cstheme="minorHAnsi"/>
          <w:b/>
          <w:sz w:val="20"/>
        </w:rPr>
        <w:t>swears that:</w:t>
      </w:r>
    </w:p>
    <w:p w:rsidR="00CE5187" w:rsidRPr="00047685" w:rsidRDefault="00CE5187" w:rsidP="00CE5187">
      <w:pPr>
        <w:widowControl w:val="0"/>
        <w:autoSpaceDE w:val="0"/>
        <w:autoSpaceDN w:val="0"/>
        <w:adjustRightInd w:val="0"/>
        <w:spacing w:before="0" w:after="0" w:line="276" w:lineRule="auto"/>
        <w:contextualSpacing/>
        <w:rPr>
          <w:rFonts w:asciiTheme="minorHAnsi" w:hAnsiTheme="minorHAnsi" w:cstheme="minorHAnsi"/>
          <w:b/>
          <w:bCs/>
          <w:sz w:val="20"/>
          <w:szCs w:val="20"/>
        </w:rPr>
      </w:pPr>
    </w:p>
    <w:p w:rsidR="00E55278" w:rsidRPr="00047685" w:rsidRDefault="009D76CF" w:rsidP="00FC2C45">
      <w:pPr>
        <w:pStyle w:val="Odstavecseseznamem"/>
        <w:widowControl w:val="0"/>
        <w:numPr>
          <w:ilvl w:val="0"/>
          <w:numId w:val="2"/>
        </w:numPr>
        <w:autoSpaceDE w:val="0"/>
        <w:autoSpaceDN w:val="0"/>
        <w:adjustRightInd w:val="0"/>
        <w:spacing w:before="0" w:after="0" w:line="276" w:lineRule="auto"/>
        <w:rPr>
          <w:rFonts w:asciiTheme="minorHAnsi" w:hAnsiTheme="minorHAnsi" w:cstheme="minorHAnsi"/>
          <w:sz w:val="20"/>
          <w:szCs w:val="20"/>
        </w:rPr>
      </w:pPr>
      <w:r>
        <w:rPr>
          <w:rFonts w:asciiTheme="minorHAnsi" w:hAnsiTheme="minorHAnsi" w:cstheme="minorHAnsi"/>
          <w:sz w:val="20"/>
        </w:rPr>
        <w:t>In compliance with the relevant provisions of § 74 (1) (b) of the Public Procurement Act they ARE NOT IN ARREARS in connection with any mature excise tax charge in the Czech Republic or in the country of their registered headquarters,</w:t>
      </w:r>
    </w:p>
    <w:p w:rsidR="00FC2C45" w:rsidRPr="00047685" w:rsidRDefault="00FC2C45" w:rsidP="00FC2C45">
      <w:pPr>
        <w:pStyle w:val="Odstavecseseznamem"/>
        <w:widowControl w:val="0"/>
        <w:numPr>
          <w:ilvl w:val="0"/>
          <w:numId w:val="2"/>
        </w:numPr>
        <w:autoSpaceDE w:val="0"/>
        <w:autoSpaceDN w:val="0"/>
        <w:adjustRightInd w:val="0"/>
        <w:spacing w:before="0" w:after="0" w:line="276" w:lineRule="auto"/>
        <w:rPr>
          <w:rFonts w:asciiTheme="minorHAnsi" w:hAnsiTheme="minorHAnsi" w:cstheme="minorHAnsi"/>
          <w:sz w:val="20"/>
          <w:szCs w:val="20"/>
        </w:rPr>
      </w:pPr>
      <w:r>
        <w:rPr>
          <w:rFonts w:asciiTheme="minorHAnsi" w:hAnsiTheme="minorHAnsi" w:cstheme="minorHAnsi"/>
          <w:sz w:val="20"/>
        </w:rPr>
        <w:t>In compliance with the relevant provisions of § 74 (1) (c) of the Public Procurement Act they ARE NOT IN ARREARS in connection with any mature public health insurance premium or penalty in the Czech Republic or in the country of their registered headquarters.</w:t>
      </w:r>
    </w:p>
    <w:p w:rsidR="00CA00C9" w:rsidRPr="00047685" w:rsidRDefault="00CA00C9" w:rsidP="00CE5187">
      <w:pPr>
        <w:widowControl w:val="0"/>
        <w:autoSpaceDE w:val="0"/>
        <w:autoSpaceDN w:val="0"/>
        <w:adjustRightInd w:val="0"/>
        <w:spacing w:before="0" w:after="0" w:line="276" w:lineRule="auto"/>
        <w:contextualSpacing/>
        <w:rPr>
          <w:rFonts w:asciiTheme="minorHAnsi" w:hAnsiTheme="minorHAnsi" w:cstheme="minorHAnsi"/>
          <w:sz w:val="20"/>
          <w:szCs w:val="20"/>
        </w:rPr>
      </w:pPr>
    </w:p>
    <w:p w:rsidR="00E55278" w:rsidRPr="00047685" w:rsidRDefault="00E55278" w:rsidP="00CE5187">
      <w:pPr>
        <w:widowControl w:val="0"/>
        <w:autoSpaceDE w:val="0"/>
        <w:autoSpaceDN w:val="0"/>
        <w:adjustRightInd w:val="0"/>
        <w:spacing w:before="0" w:after="0" w:line="276" w:lineRule="auto"/>
        <w:contextualSpacing/>
        <w:rPr>
          <w:rFonts w:asciiTheme="minorHAnsi" w:hAnsiTheme="minorHAnsi" w:cstheme="minorHAnsi"/>
          <w:sz w:val="20"/>
          <w:szCs w:val="20"/>
          <w:highlight w:val="yellow"/>
        </w:rPr>
      </w:pPr>
    </w:p>
    <w:p w:rsidR="006C0574" w:rsidRPr="00047685" w:rsidRDefault="006C0574" w:rsidP="00CE5187">
      <w:pPr>
        <w:widowControl w:val="0"/>
        <w:autoSpaceDE w:val="0"/>
        <w:autoSpaceDN w:val="0"/>
        <w:adjustRightInd w:val="0"/>
        <w:spacing w:before="0" w:after="0" w:line="276" w:lineRule="auto"/>
        <w:contextualSpacing/>
        <w:rPr>
          <w:rFonts w:asciiTheme="minorHAnsi" w:hAnsiTheme="minorHAnsi" w:cstheme="minorHAnsi"/>
          <w:sz w:val="20"/>
          <w:szCs w:val="20"/>
          <w:highlight w:val="yellow"/>
        </w:rPr>
      </w:pPr>
    </w:p>
    <w:p w:rsidR="00FD5616" w:rsidRPr="00047685" w:rsidRDefault="006C0574" w:rsidP="00CE5187">
      <w:pPr>
        <w:tabs>
          <w:tab w:val="right" w:pos="9066"/>
        </w:tabs>
        <w:autoSpaceDE w:val="0"/>
        <w:autoSpaceDN w:val="0"/>
        <w:adjustRightInd w:val="0"/>
        <w:spacing w:before="0" w:after="0"/>
        <w:jc w:val="left"/>
        <w:rPr>
          <w:rFonts w:asciiTheme="minorHAnsi" w:hAnsiTheme="minorHAnsi" w:cstheme="minorHAnsi"/>
          <w:sz w:val="20"/>
          <w:szCs w:val="20"/>
        </w:rPr>
      </w:pPr>
      <w:r>
        <w:rPr>
          <w:rFonts w:asciiTheme="minorHAnsi" w:hAnsiTheme="minorHAnsi" w:cstheme="minorHAnsi"/>
          <w:sz w:val="20"/>
        </w:rPr>
        <w:t>In ……………, on ……………</w:t>
      </w:r>
    </w:p>
    <w:p w:rsidR="006C0574" w:rsidRPr="00047685" w:rsidRDefault="006C0574" w:rsidP="00CE5187">
      <w:pPr>
        <w:tabs>
          <w:tab w:val="right" w:pos="9066"/>
        </w:tabs>
        <w:autoSpaceDE w:val="0"/>
        <w:autoSpaceDN w:val="0"/>
        <w:adjustRightInd w:val="0"/>
        <w:spacing w:before="0" w:after="0"/>
        <w:jc w:val="left"/>
        <w:rPr>
          <w:rFonts w:asciiTheme="minorHAnsi" w:hAnsiTheme="minorHAnsi" w:cstheme="minorHAnsi"/>
          <w:sz w:val="20"/>
          <w:szCs w:val="20"/>
        </w:rPr>
      </w:pPr>
      <w:r>
        <w:tab/>
      </w:r>
    </w:p>
    <w:p w:rsidR="006C0574" w:rsidRPr="00047685" w:rsidRDefault="006C0574" w:rsidP="00CE5187">
      <w:pPr>
        <w:widowControl w:val="0"/>
        <w:autoSpaceDE w:val="0"/>
        <w:autoSpaceDN w:val="0"/>
        <w:adjustRightInd w:val="0"/>
        <w:spacing w:before="0" w:after="0" w:line="276" w:lineRule="auto"/>
        <w:contextualSpacing/>
        <w:rPr>
          <w:rFonts w:asciiTheme="minorHAnsi" w:hAnsiTheme="minorHAnsi" w:cstheme="minorHAnsi"/>
          <w:sz w:val="20"/>
          <w:szCs w:val="20"/>
        </w:rPr>
      </w:pPr>
    </w:p>
    <w:p w:rsidR="006C0574" w:rsidRPr="00047685" w:rsidRDefault="00636C07" w:rsidP="00CE5187">
      <w:pPr>
        <w:widowControl w:val="0"/>
        <w:autoSpaceDE w:val="0"/>
        <w:autoSpaceDN w:val="0"/>
        <w:adjustRightInd w:val="0"/>
        <w:spacing w:before="0" w:after="0" w:line="276" w:lineRule="auto"/>
        <w:contextualSpacing/>
        <w:jc w:val="right"/>
        <w:rPr>
          <w:rFonts w:asciiTheme="minorHAnsi" w:hAnsiTheme="minorHAnsi" w:cstheme="minorHAnsi"/>
          <w:sz w:val="20"/>
          <w:szCs w:val="20"/>
        </w:rPr>
      </w:pPr>
      <w:r>
        <w:rPr>
          <w:rFonts w:asciiTheme="minorHAnsi" w:hAnsiTheme="minorHAnsi" w:cstheme="minorHAnsi"/>
          <w:sz w:val="20"/>
        </w:rPr>
        <w:t>…………………..…………............................................</w:t>
      </w:r>
    </w:p>
    <w:p w:rsidR="006C0574" w:rsidRPr="00047685" w:rsidRDefault="00FC2C45" w:rsidP="00CE5187">
      <w:pPr>
        <w:widowControl w:val="0"/>
        <w:autoSpaceDE w:val="0"/>
        <w:autoSpaceDN w:val="0"/>
        <w:adjustRightInd w:val="0"/>
        <w:spacing w:before="0" w:after="0" w:line="276" w:lineRule="auto"/>
        <w:contextualSpacing/>
        <w:jc w:val="right"/>
        <w:rPr>
          <w:rFonts w:asciiTheme="minorHAnsi" w:hAnsiTheme="minorHAnsi" w:cstheme="minorHAnsi"/>
          <w:sz w:val="22"/>
          <w:szCs w:val="22"/>
        </w:rPr>
      </w:pPr>
      <w:r>
        <w:rPr>
          <w:rFonts w:asciiTheme="minorHAnsi" w:hAnsiTheme="minorHAnsi" w:cstheme="minorHAnsi"/>
          <w:sz w:val="20"/>
        </w:rPr>
        <w:t>Signature of Contractor</w:t>
      </w:r>
    </w:p>
    <w:sectPr w:rsidR="006C0574" w:rsidRPr="00047685" w:rsidSect="00047685">
      <w:headerReference w:type="default" r:id="rId8"/>
      <w:pgSz w:w="11900" w:h="16840"/>
      <w:pgMar w:top="1417" w:right="1417" w:bottom="1417" w:left="1417" w:header="22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FA7" w:rsidRDefault="00264FA7" w:rsidP="00C039CD">
      <w:pPr>
        <w:spacing w:before="0" w:after="0"/>
      </w:pPr>
      <w:r>
        <w:separator/>
      </w:r>
    </w:p>
  </w:endnote>
  <w:endnote w:type="continuationSeparator" w:id="0">
    <w:p w:rsidR="00264FA7" w:rsidRDefault="00264FA7" w:rsidP="00C039C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chnika Light">
    <w:altName w:val="Courier New"/>
    <w:charset w:val="EE"/>
    <w:family w:val="auto"/>
    <w:pitch w:val="variable"/>
    <w:sig w:usb0="00000001" w:usb1="00000001" w:usb2="00000000" w:usb3="00000000" w:csb0="0000009B"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FA7" w:rsidRDefault="00264FA7" w:rsidP="00C039CD">
      <w:pPr>
        <w:spacing w:before="0" w:after="0"/>
      </w:pPr>
      <w:r>
        <w:separator/>
      </w:r>
    </w:p>
  </w:footnote>
  <w:footnote w:type="continuationSeparator" w:id="0">
    <w:p w:rsidR="00264FA7" w:rsidRDefault="00264FA7" w:rsidP="00C039C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25C" w:rsidRDefault="005B59F4" w:rsidP="001E025C">
    <w:pPr>
      <w:pStyle w:val="Zhlav"/>
      <w:rPr>
        <w:rFonts w:asciiTheme="minorHAnsi" w:hAnsiTheme="minorHAnsi"/>
      </w:rPr>
    </w:pPr>
    <w:r>
      <w:rPr>
        <w:noProof/>
        <w:lang w:val="cs-CZ" w:eastAsia="cs-CZ" w:bidi="ar-SA"/>
      </w:rPr>
      <w:drawing>
        <wp:inline distT="0" distB="0" distL="0" distR="0">
          <wp:extent cx="2305050" cy="514350"/>
          <wp:effectExtent l="0" t="0" r="0" b="0"/>
          <wp:docPr id="1" name="Obrázek 1" descr="logo_eu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u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D12702"/>
    <w:multiLevelType w:val="hybridMultilevel"/>
    <w:tmpl w:val="E8581DF8"/>
    <w:lvl w:ilvl="0" w:tplc="11122EF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A73614E"/>
    <w:multiLevelType w:val="hybridMultilevel"/>
    <w:tmpl w:val="02DE7C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039CD"/>
    <w:rsid w:val="00027824"/>
    <w:rsid w:val="00041A0C"/>
    <w:rsid w:val="00047685"/>
    <w:rsid w:val="0008060C"/>
    <w:rsid w:val="000F5BA0"/>
    <w:rsid w:val="001546A9"/>
    <w:rsid w:val="001B126E"/>
    <w:rsid w:val="001E025C"/>
    <w:rsid w:val="0026077B"/>
    <w:rsid w:val="00264FA7"/>
    <w:rsid w:val="002964EE"/>
    <w:rsid w:val="0036286B"/>
    <w:rsid w:val="003E1F29"/>
    <w:rsid w:val="00426229"/>
    <w:rsid w:val="00432BC8"/>
    <w:rsid w:val="00485985"/>
    <w:rsid w:val="004B39BF"/>
    <w:rsid w:val="004E5B4C"/>
    <w:rsid w:val="004F7EDF"/>
    <w:rsid w:val="005148B9"/>
    <w:rsid w:val="005B59F4"/>
    <w:rsid w:val="006233B8"/>
    <w:rsid w:val="00636C07"/>
    <w:rsid w:val="00664145"/>
    <w:rsid w:val="00677BBC"/>
    <w:rsid w:val="006C0574"/>
    <w:rsid w:val="006C1D4E"/>
    <w:rsid w:val="00707C0F"/>
    <w:rsid w:val="00711804"/>
    <w:rsid w:val="00715145"/>
    <w:rsid w:val="007318AF"/>
    <w:rsid w:val="00737C44"/>
    <w:rsid w:val="0076747B"/>
    <w:rsid w:val="00773245"/>
    <w:rsid w:val="0077349E"/>
    <w:rsid w:val="00775EA6"/>
    <w:rsid w:val="007871B6"/>
    <w:rsid w:val="008042A7"/>
    <w:rsid w:val="00856009"/>
    <w:rsid w:val="0085753A"/>
    <w:rsid w:val="00861F71"/>
    <w:rsid w:val="00862BBE"/>
    <w:rsid w:val="008955B9"/>
    <w:rsid w:val="008D3996"/>
    <w:rsid w:val="008D511E"/>
    <w:rsid w:val="0095622B"/>
    <w:rsid w:val="009B56A0"/>
    <w:rsid w:val="009D76CF"/>
    <w:rsid w:val="00AA6FA1"/>
    <w:rsid w:val="00AB3A02"/>
    <w:rsid w:val="00B26545"/>
    <w:rsid w:val="00B577E2"/>
    <w:rsid w:val="00B745D0"/>
    <w:rsid w:val="00B9042B"/>
    <w:rsid w:val="00B978A7"/>
    <w:rsid w:val="00BD6A58"/>
    <w:rsid w:val="00BE4BD1"/>
    <w:rsid w:val="00BE5C6D"/>
    <w:rsid w:val="00C039CD"/>
    <w:rsid w:val="00C576F1"/>
    <w:rsid w:val="00C84003"/>
    <w:rsid w:val="00CA00C9"/>
    <w:rsid w:val="00CE5187"/>
    <w:rsid w:val="00DE1ED7"/>
    <w:rsid w:val="00E10DFA"/>
    <w:rsid w:val="00E2604A"/>
    <w:rsid w:val="00E55278"/>
    <w:rsid w:val="00E96395"/>
    <w:rsid w:val="00EC1DD4"/>
    <w:rsid w:val="00ED5A23"/>
    <w:rsid w:val="00EE622A"/>
    <w:rsid w:val="00F1635B"/>
    <w:rsid w:val="00FC2C45"/>
    <w:rsid w:val="00FD3E75"/>
    <w:rsid w:val="00FD5616"/>
    <w:rsid w:val="00FE61AA"/>
    <w:rsid w:val="00FF1C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8A85C3-B76E-472C-BF54-4AB83D5F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39CD"/>
    <w:pPr>
      <w:spacing w:before="120" w:after="120"/>
      <w:jc w:val="both"/>
    </w:pPr>
    <w:rPr>
      <w:rFonts w:ascii="Technika Light" w:eastAsia="Times New Roman" w:hAnsi="Technika Light"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039CD"/>
    <w:pPr>
      <w:tabs>
        <w:tab w:val="center" w:pos="4536"/>
        <w:tab w:val="right" w:pos="9072"/>
      </w:tabs>
    </w:pPr>
  </w:style>
  <w:style w:type="character" w:customStyle="1" w:styleId="ZhlavChar">
    <w:name w:val="Záhlaví Char"/>
    <w:basedOn w:val="Standardnpsmoodstavce"/>
    <w:link w:val="Zhlav"/>
    <w:rsid w:val="00C039CD"/>
  </w:style>
  <w:style w:type="paragraph" w:styleId="Zpat">
    <w:name w:val="footer"/>
    <w:basedOn w:val="Normln"/>
    <w:link w:val="ZpatChar"/>
    <w:uiPriority w:val="99"/>
    <w:unhideWhenUsed/>
    <w:rsid w:val="00C039CD"/>
    <w:pPr>
      <w:tabs>
        <w:tab w:val="center" w:pos="4536"/>
        <w:tab w:val="right" w:pos="9072"/>
      </w:tabs>
    </w:pPr>
  </w:style>
  <w:style w:type="character" w:customStyle="1" w:styleId="ZpatChar">
    <w:name w:val="Zápatí Char"/>
    <w:basedOn w:val="Standardnpsmoodstavce"/>
    <w:link w:val="Zpat"/>
    <w:uiPriority w:val="99"/>
    <w:rsid w:val="00C039CD"/>
  </w:style>
  <w:style w:type="character" w:styleId="Hypertextovodkaz">
    <w:name w:val="Hyperlink"/>
    <w:basedOn w:val="Standardnpsmoodstavce"/>
    <w:uiPriority w:val="99"/>
    <w:unhideWhenUsed/>
    <w:rsid w:val="008042A7"/>
    <w:rPr>
      <w:color w:val="0563C1" w:themeColor="hyperlink"/>
      <w:u w:val="single"/>
    </w:rPr>
  </w:style>
  <w:style w:type="character" w:customStyle="1" w:styleId="UnresolvedMention">
    <w:name w:val="Unresolved Mention"/>
    <w:basedOn w:val="Standardnpsmoodstavce"/>
    <w:uiPriority w:val="99"/>
    <w:rsid w:val="008042A7"/>
    <w:rPr>
      <w:color w:val="808080"/>
      <w:shd w:val="clear" w:color="auto" w:fill="E6E6E6"/>
    </w:rPr>
  </w:style>
  <w:style w:type="paragraph" w:styleId="Odstavecseseznamem">
    <w:name w:val="List Paragraph"/>
    <w:basedOn w:val="Normln"/>
    <w:uiPriority w:val="34"/>
    <w:qFormat/>
    <w:rsid w:val="00FC2C45"/>
    <w:pPr>
      <w:ind w:left="720"/>
      <w:contextualSpacing/>
    </w:pPr>
  </w:style>
  <w:style w:type="paragraph" w:styleId="Textbubliny">
    <w:name w:val="Balloon Text"/>
    <w:basedOn w:val="Normln"/>
    <w:link w:val="TextbublinyChar"/>
    <w:uiPriority w:val="99"/>
    <w:semiHidden/>
    <w:unhideWhenUsed/>
    <w:rsid w:val="0085753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5753A"/>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826911">
      <w:bodyDiv w:val="1"/>
      <w:marLeft w:val="0"/>
      <w:marRight w:val="0"/>
      <w:marTop w:val="0"/>
      <w:marBottom w:val="0"/>
      <w:divBdr>
        <w:top w:val="none" w:sz="0" w:space="0" w:color="auto"/>
        <w:left w:val="none" w:sz="0" w:space="0" w:color="auto"/>
        <w:bottom w:val="none" w:sz="0" w:space="0" w:color="auto"/>
        <w:right w:val="none" w:sz="0" w:space="0" w:color="auto"/>
      </w:divBdr>
    </w:div>
    <w:div w:id="75867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0102F-0F03-4677-8A73-56BB210B5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208</Words>
  <Characters>1233</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Tesař</dc:creator>
  <cp:keywords/>
  <dc:description/>
  <cp:lastModifiedBy>xx</cp:lastModifiedBy>
  <cp:revision>49</cp:revision>
  <dcterms:created xsi:type="dcterms:W3CDTF">2018-01-28T18:08:00Z</dcterms:created>
  <dcterms:modified xsi:type="dcterms:W3CDTF">2021-12-19T14:53:00Z</dcterms:modified>
</cp:coreProperties>
</file>