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DD9" w:rsidRDefault="000E4704">
      <w:pPr>
        <w:pStyle w:val="Styl10"/>
        <w:framePr w:w="3408" w:h="284" w:hRule="exact" w:wrap="notBeside" w:vAnchor="page" w:hAnchor="page" w:x="4085" w:y="1549" w:anchorLock="1"/>
        <w:ind w:right="-15"/>
        <w:jc w:val="right"/>
      </w:pPr>
      <w:r>
        <w:fldChar w:fldCharType="begin">
          <w:ffData>
            <w:name w:val="Text5"/>
            <w:enabled/>
            <w:calcOnExit w:val="0"/>
            <w:textInput>
              <w:default w:val="prosinec 2020"/>
            </w:textInput>
          </w:ffData>
        </w:fldChar>
      </w:r>
      <w:bookmarkStart w:id="0" w:name="Text5"/>
      <w:r>
        <w:instrText xml:space="preserve"> FORMTEXT </w:instrText>
      </w:r>
      <w:r>
        <w:fldChar w:fldCharType="separate"/>
      </w:r>
      <w:r>
        <w:rPr>
          <w:noProof/>
        </w:rPr>
        <w:t>prosinec 2020</w:t>
      </w:r>
      <w:r>
        <w:fldChar w:fldCharType="end"/>
      </w:r>
      <w:bookmarkEnd w:id="0"/>
    </w:p>
    <w:p w:rsidR="00127DD9" w:rsidRDefault="000E4704">
      <w:pPr>
        <w:pStyle w:val="Styl10"/>
        <w:framePr w:w="2194" w:h="255" w:hRule="exact" w:wrap="notBeside" w:vAnchor="page" w:hAnchor="page" w:x="13609" w:y="1589" w:anchorLock="1"/>
        <w:ind w:firstLine="708"/>
        <w:jc w:val="right"/>
      </w:pPr>
      <w:r>
        <w:fldChar w:fldCharType="begin">
          <w:ffData>
            <w:name w:val=""/>
            <w:enabled/>
            <w:calcOnExit w:val="0"/>
            <w:textInput>
              <w:default w:val="prosinec 202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prosinec 2020</w:t>
      </w:r>
      <w:r>
        <w:fldChar w:fldCharType="end"/>
      </w:r>
    </w:p>
    <w:tbl>
      <w:tblPr>
        <w:tblpPr w:leftFromText="142" w:rightFromText="142" w:vertAnchor="page" w:horzAnchor="page" w:tblpX="10394" w:tblpY="5104"/>
        <w:tblOverlap w:val="never"/>
        <w:tblW w:w="5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5"/>
      </w:tblGrid>
      <w:tr w:rsidR="00127DD9" w:rsidTr="004B091B">
        <w:trPr>
          <w:trHeight w:val="557"/>
        </w:trPr>
        <w:tc>
          <w:tcPr>
            <w:tcW w:w="5155" w:type="dxa"/>
            <w:vAlign w:val="center"/>
          </w:tcPr>
          <w:p w:rsidR="00127DD9" w:rsidRDefault="009F0DC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bnova vzdouvacího objektu, nátoku a MVE Slezská Harta, ř. km 54.370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Obnova vzdouvacího objektu, nátoku a MVE Slezská Harta, ř. km 54.370</w:t>
            </w:r>
            <w:r>
              <w:rPr>
                <w:b/>
                <w:bCs/>
              </w:rPr>
              <w:fldChar w:fldCharType="end"/>
            </w:r>
          </w:p>
        </w:tc>
      </w:tr>
      <w:tr w:rsidR="00127DD9" w:rsidTr="004B091B">
        <w:trPr>
          <w:trHeight w:val="567"/>
        </w:trPr>
        <w:tc>
          <w:tcPr>
            <w:tcW w:w="5155" w:type="dxa"/>
            <w:vAlign w:val="center"/>
          </w:tcPr>
          <w:p w:rsidR="00127DD9" w:rsidRDefault="000E4704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okumentace pro provedení stavb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provedení stavby</w:t>
            </w:r>
            <w:r>
              <w:fldChar w:fldCharType="end"/>
            </w:r>
          </w:p>
        </w:tc>
      </w:tr>
      <w:tr w:rsidR="00127DD9" w:rsidTr="004B091B">
        <w:trPr>
          <w:trHeight w:val="561"/>
        </w:trPr>
        <w:tc>
          <w:tcPr>
            <w:tcW w:w="5155" w:type="dxa"/>
            <w:vAlign w:val="center"/>
          </w:tcPr>
          <w:p w:rsidR="00127DD9" w:rsidRDefault="00245DEC">
            <w:pPr>
              <w:pStyle w:val="Styl12"/>
              <w:framePr w:hSpace="0" w:wrap="auto" w:vAnchor="margin" w:hAnchor="text" w:xAlign="left" w:yAlign="inline"/>
              <w:suppressOverlap w:val="0"/>
            </w:pPr>
            <w:r w:rsidRPr="00854BE7">
              <w:t>D.1.</w:t>
            </w:r>
            <w:r>
              <w:t xml:space="preserve"> </w:t>
            </w:r>
            <w:bookmarkStart w:id="1" w:name="_GoBack"/>
            <w:bookmarkEnd w:id="1"/>
            <w:r>
              <w:t>Stavební část</w:t>
            </w:r>
          </w:p>
        </w:tc>
      </w:tr>
      <w:tr w:rsidR="00127DD9" w:rsidTr="004B091B">
        <w:trPr>
          <w:trHeight w:val="591"/>
        </w:trPr>
        <w:tc>
          <w:tcPr>
            <w:tcW w:w="5155" w:type="dxa"/>
            <w:vAlign w:val="center"/>
          </w:tcPr>
          <w:p w:rsidR="00127DD9" w:rsidRDefault="00127DD9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Objednatel:</w:t>
            </w:r>
            <w:r w:rsidR="006E3559">
              <w:t xml:space="preserve"> </w:t>
            </w:r>
            <w:r w:rsidR="004B091B">
              <w:fldChar w:fldCharType="begin">
                <w:ffData>
                  <w:name w:val=""/>
                  <w:enabled/>
                  <w:calcOnExit w:val="0"/>
                  <w:textInput>
                    <w:default w:val="Slezské energetické závody, s.r.o. "/>
                  </w:textInput>
                </w:ffData>
              </w:fldChar>
            </w:r>
            <w:r w:rsidR="004B091B">
              <w:instrText xml:space="preserve"> FORMTEXT </w:instrText>
            </w:r>
            <w:r w:rsidR="004B091B">
              <w:fldChar w:fldCharType="separate"/>
            </w:r>
            <w:r w:rsidR="004B091B">
              <w:rPr>
                <w:noProof/>
              </w:rPr>
              <w:t xml:space="preserve">Slezské energetické závody, s.r.o. </w:t>
            </w:r>
            <w:r w:rsidR="004B091B">
              <w:fldChar w:fldCharType="end"/>
            </w:r>
          </w:p>
        </w:tc>
      </w:tr>
    </w:tbl>
    <w:tbl>
      <w:tblPr>
        <w:tblpPr w:leftFromText="142" w:rightFromText="142" w:vertAnchor="page" w:horzAnchor="page" w:tblpX="1957" w:tblpY="5104"/>
        <w:tblOverlap w:val="never"/>
        <w:tblW w:w="5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1"/>
      </w:tblGrid>
      <w:tr w:rsidR="00127DD9" w:rsidTr="004B091B">
        <w:trPr>
          <w:trHeight w:val="516"/>
        </w:trPr>
        <w:tc>
          <w:tcPr>
            <w:tcW w:w="5321" w:type="dxa"/>
            <w:vAlign w:val="center"/>
          </w:tcPr>
          <w:p w:rsidR="00127DD9" w:rsidRDefault="009F0DC8">
            <w:pPr>
              <w:pStyle w:val="Styl12"/>
              <w:framePr w:hSpace="0" w:wrap="auto" w:vAnchor="margin" w:hAnchor="text" w:xAlign="left" w:yAlign="inline"/>
              <w:suppressOverlap w:val="0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Obnova vzdouvacího objektu, nátoku a MVE Slezská Harta, ř. km 54.370"/>
                  </w:textInput>
                </w:ffData>
              </w:fldChar>
            </w:r>
            <w:bookmarkStart w:id="2" w:name="Text15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Obnova vzdouvacího objektu, nátoku a MVE Slezská Harta, ř. km 54.370</w:t>
            </w:r>
            <w:r>
              <w:rPr>
                <w:b/>
                <w:bCs/>
              </w:rPr>
              <w:fldChar w:fldCharType="end"/>
            </w:r>
            <w:bookmarkEnd w:id="2"/>
          </w:p>
        </w:tc>
      </w:tr>
      <w:tr w:rsidR="00127DD9" w:rsidTr="004B091B">
        <w:trPr>
          <w:trHeight w:val="519"/>
        </w:trPr>
        <w:tc>
          <w:tcPr>
            <w:tcW w:w="5321" w:type="dxa"/>
            <w:vAlign w:val="center"/>
          </w:tcPr>
          <w:p w:rsidR="00127DD9" w:rsidRDefault="000E4704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okumentace pro provedení stavb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provedení stavby</w:t>
            </w:r>
            <w:r>
              <w:fldChar w:fldCharType="end"/>
            </w:r>
          </w:p>
        </w:tc>
      </w:tr>
      <w:tr w:rsidR="00127DD9" w:rsidTr="004B091B">
        <w:trPr>
          <w:trHeight w:val="515"/>
        </w:trPr>
        <w:tc>
          <w:tcPr>
            <w:tcW w:w="5321" w:type="dxa"/>
            <w:vAlign w:val="center"/>
          </w:tcPr>
          <w:p w:rsidR="00245DEC" w:rsidRDefault="000E4704">
            <w:pPr>
              <w:pStyle w:val="Styl12"/>
              <w:framePr w:hSpace="0" w:wrap="auto" w:vAnchor="margin" w:hAnchor="text" w:xAlign="left" w:yAlign="inline"/>
              <w:suppressOverlap w:val="0"/>
            </w:pPr>
            <w:r w:rsidRPr="00854BE7">
              <w:t>D.1.</w:t>
            </w:r>
            <w:r w:rsidR="00245DEC">
              <w:t>Stavební část</w:t>
            </w:r>
          </w:p>
        </w:tc>
      </w:tr>
      <w:tr w:rsidR="00127DD9" w:rsidTr="004B091B">
        <w:trPr>
          <w:trHeight w:val="542"/>
        </w:trPr>
        <w:tc>
          <w:tcPr>
            <w:tcW w:w="5321" w:type="dxa"/>
            <w:vAlign w:val="center"/>
          </w:tcPr>
          <w:p w:rsidR="00127DD9" w:rsidRDefault="00127DD9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Objednatel:</w:t>
            </w:r>
            <w:r w:rsidR="006E3559">
              <w:t xml:space="preserve"> </w:t>
            </w:r>
            <w:r w:rsidR="004B091B">
              <w:fldChar w:fldCharType="begin">
                <w:ffData>
                  <w:name w:val=""/>
                  <w:enabled/>
                  <w:calcOnExit w:val="0"/>
                  <w:textInput>
                    <w:default w:val="Slezské energetické závody, s.r.o. "/>
                  </w:textInput>
                </w:ffData>
              </w:fldChar>
            </w:r>
            <w:r w:rsidR="004B091B">
              <w:instrText xml:space="preserve"> FORMTEXT </w:instrText>
            </w:r>
            <w:r w:rsidR="004B091B">
              <w:fldChar w:fldCharType="separate"/>
            </w:r>
            <w:r w:rsidR="004B091B">
              <w:rPr>
                <w:noProof/>
              </w:rPr>
              <w:t xml:space="preserve">Slezské energetické závody, s.r.o. </w:t>
            </w:r>
            <w:r w:rsidR="004B091B">
              <w:fldChar w:fldCharType="end"/>
            </w:r>
          </w:p>
        </w:tc>
      </w:tr>
    </w:tbl>
    <w:p w:rsidR="00127DD9" w:rsidRDefault="007F129C">
      <w:pPr>
        <w:pStyle w:val="Styl10"/>
        <w:framePr w:w="2852" w:h="363" w:hRule="exact" w:wrap="notBeside" w:vAnchor="page" w:hAnchor="page" w:x="1986" w:y="10910" w:anchorLock="1"/>
      </w:pPr>
      <w:r>
        <w:fldChar w:fldCharType="begin">
          <w:ffData>
            <w:name w:val="Text4"/>
            <w:enabled/>
            <w:calcOnExit w:val="0"/>
            <w:textInput>
              <w:default w:val="0191282A"/>
            </w:textInput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0191282A</w:t>
      </w:r>
      <w:r>
        <w:fldChar w:fldCharType="end"/>
      </w:r>
      <w:bookmarkEnd w:id="3"/>
    </w:p>
    <w:p w:rsidR="00127DD9" w:rsidRDefault="004B091B">
      <w:pPr>
        <w:pStyle w:val="Styl10"/>
        <w:framePr w:w="2852" w:h="363" w:hRule="exact" w:wrap="notBeside" w:vAnchor="page" w:hAnchor="page" w:x="10385" w:y="10909" w:anchorLock="1"/>
      </w:pPr>
      <w:r>
        <w:fldChar w:fldCharType="begin">
          <w:ffData>
            <w:name w:val=""/>
            <w:enabled/>
            <w:calcOnExit w:val="0"/>
            <w:textInput>
              <w:default w:val="0191282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0191282A</w:t>
      </w:r>
      <w:r>
        <w:fldChar w:fldCharType="end"/>
      </w:r>
    </w:p>
    <w:p w:rsidR="00127DD9" w:rsidRDefault="00127DD9">
      <w:pPr>
        <w:pStyle w:val="Zhlav"/>
        <w:tabs>
          <w:tab w:val="clear" w:pos="4536"/>
          <w:tab w:val="clear" w:pos="9072"/>
          <w:tab w:val="left" w:pos="-1620"/>
          <w:tab w:val="left" w:pos="720"/>
        </w:tabs>
        <w:ind w:right="-6570"/>
      </w:pPr>
    </w:p>
    <w:sectPr w:rsidR="00127DD9">
      <w:pgSz w:w="16838" w:h="11906" w:orient="landscape" w:code="9"/>
      <w:pgMar w:top="2268" w:right="851" w:bottom="851" w:left="851" w:header="709" w:footer="709" w:gutter="0"/>
      <w:cols w:num="2" w:space="708" w:equalWidth="0">
        <w:col w:w="7255" w:space="708"/>
        <w:col w:w="717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1B" w:rsidRDefault="004B091B">
      <w:r>
        <w:separator/>
      </w:r>
    </w:p>
  </w:endnote>
  <w:endnote w:type="continuationSeparator" w:id="0">
    <w:p w:rsidR="004B091B" w:rsidRDefault="004B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1B" w:rsidRDefault="004B091B">
      <w:r>
        <w:separator/>
      </w:r>
    </w:p>
  </w:footnote>
  <w:footnote w:type="continuationSeparator" w:id="0">
    <w:p w:rsidR="004B091B" w:rsidRDefault="004B09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91B"/>
    <w:rsid w:val="000E4704"/>
    <w:rsid w:val="00127DD9"/>
    <w:rsid w:val="00245DEC"/>
    <w:rsid w:val="003D7CC2"/>
    <w:rsid w:val="004B091B"/>
    <w:rsid w:val="004D25BA"/>
    <w:rsid w:val="006E3559"/>
    <w:rsid w:val="007F129C"/>
    <w:rsid w:val="008217CA"/>
    <w:rsid w:val="0084367C"/>
    <w:rsid w:val="009506BC"/>
    <w:rsid w:val="009F0DC8"/>
    <w:rsid w:val="00AD2C77"/>
    <w:rsid w:val="00B465E1"/>
    <w:rsid w:val="00E2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142658"/>
  <w15:docId w15:val="{2D992466-B515-4ACB-91AD-199FF208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4">
    <w:name w:val="Normální 14"/>
    <w:basedOn w:val="Normln"/>
    <w:pPr>
      <w:framePr w:hSpace="142" w:wrap="around" w:vAnchor="page" w:hAnchor="page" w:x="9073" w:y="4537"/>
      <w:widowControl w:val="0"/>
      <w:suppressOverlap/>
      <w:jc w:val="center"/>
    </w:pPr>
    <w:rPr>
      <w:sz w:val="28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8">
    <w:name w:val="Styl 18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12">
    <w:name w:val="Styl 12"/>
    <w:basedOn w:val="Normln"/>
    <w:pPr>
      <w:keepLines/>
      <w:framePr w:hSpace="142" w:wrap="around" w:vAnchor="page" w:hAnchor="page" w:x="2252" w:y="7669"/>
      <w:widowControl w:val="0"/>
      <w:suppressOverlap/>
    </w:pPr>
    <w:rPr>
      <w:sz w:val="24"/>
    </w:rPr>
  </w:style>
  <w:style w:type="paragraph" w:customStyle="1" w:styleId="Normln18">
    <w:name w:val="Normální 18"/>
    <w:basedOn w:val="Normln"/>
    <w:pPr>
      <w:widowControl w:val="0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Poyry\Titulni%20Listy\TIT_LIST_A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TIT_LIST_A5.dotx</Template>
  <TotalTime>3</TotalTime>
  <Pages>1</Pages>
  <Words>51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Krizkova, Hana</dc:creator>
  <cp:lastModifiedBy>Krizkova, Hana</cp:lastModifiedBy>
  <cp:revision>5</cp:revision>
  <cp:lastPrinted>2006-07-19T06:48:00Z</cp:lastPrinted>
  <dcterms:created xsi:type="dcterms:W3CDTF">2020-11-27T11:56:00Z</dcterms:created>
  <dcterms:modified xsi:type="dcterms:W3CDTF">2020-11-27T12:04:00Z</dcterms:modified>
</cp:coreProperties>
</file>