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BCA0" w14:textId="77777777" w:rsidR="00C50228" w:rsidRPr="00715E9B" w:rsidRDefault="00072A84" w:rsidP="00072A84">
      <w:pPr>
        <w:jc w:val="center"/>
        <w:rPr>
          <w:b/>
          <w:bCs/>
          <w:sz w:val="40"/>
          <w:szCs w:val="40"/>
        </w:rPr>
      </w:pPr>
      <w:r w:rsidRPr="00715E9B">
        <w:rPr>
          <w:b/>
          <w:bCs/>
          <w:sz w:val="40"/>
          <w:szCs w:val="40"/>
        </w:rPr>
        <w:t>Speciální cykly ISX</w:t>
      </w:r>
    </w:p>
    <w:p w14:paraId="515AEB70" w14:textId="77777777" w:rsidR="00072A84" w:rsidRPr="00715E9B" w:rsidRDefault="00072A84" w:rsidP="00072A84">
      <w:pPr>
        <w:jc w:val="center"/>
        <w:rPr>
          <w:b/>
          <w:bCs/>
        </w:rPr>
      </w:pPr>
    </w:p>
    <w:p w14:paraId="28071310" w14:textId="77777777" w:rsidR="00072A84" w:rsidRPr="00715E9B" w:rsidRDefault="005379A0" w:rsidP="00072A84">
      <w:pPr>
        <w:rPr>
          <w:b/>
          <w:bCs/>
          <w:u w:val="single"/>
        </w:rPr>
      </w:pPr>
      <w:r w:rsidRPr="00715E9B">
        <w:rPr>
          <w:b/>
          <w:bCs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225D8ADE" wp14:editId="79A51F5E">
            <wp:simplePos x="0" y="0"/>
            <wp:positionH relativeFrom="column">
              <wp:posOffset>1196340</wp:posOffset>
            </wp:positionH>
            <wp:positionV relativeFrom="paragraph">
              <wp:posOffset>132715</wp:posOffset>
            </wp:positionV>
            <wp:extent cx="449580" cy="419100"/>
            <wp:effectExtent l="0" t="0" r="762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A84" w:rsidRPr="00715E9B">
        <w:rPr>
          <w:b/>
          <w:bCs/>
          <w:u w:val="single"/>
        </w:rPr>
        <w:t>Mazací cyklus:</w:t>
      </w:r>
    </w:p>
    <w:p w14:paraId="32730B74" w14:textId="77777777" w:rsidR="005379A0" w:rsidRPr="00715E9B" w:rsidRDefault="005379A0" w:rsidP="00072A84">
      <w:pPr>
        <w:rPr>
          <w:u w:val="single"/>
        </w:rPr>
      </w:pPr>
      <w:r w:rsidRPr="00715E9B">
        <w:rPr>
          <w:b/>
          <w:bCs/>
          <w:u w:val="single"/>
        </w:rPr>
        <w:t xml:space="preserve">Ovládací prvek: </w:t>
      </w:r>
    </w:p>
    <w:p w14:paraId="028B354A" w14:textId="77777777" w:rsidR="00072A84" w:rsidRPr="00715E9B" w:rsidRDefault="00072A84" w:rsidP="00072A84">
      <w:pPr>
        <w:rPr>
          <w:b/>
          <w:bCs/>
        </w:rPr>
      </w:pPr>
      <w:r w:rsidRPr="00715E9B">
        <w:rPr>
          <w:b/>
          <w:bCs/>
        </w:rPr>
        <w:t>Popis:</w:t>
      </w:r>
    </w:p>
    <w:p w14:paraId="31880AAF" w14:textId="0D279244" w:rsidR="00072A84" w:rsidRPr="00715E9B" w:rsidRDefault="00072A84" w:rsidP="00072A84">
      <w:r w:rsidRPr="00715E9B">
        <w:t xml:space="preserve">Umožňuje namazat </w:t>
      </w:r>
      <w:r w:rsidR="00715E9B" w:rsidRPr="00715E9B">
        <w:t>formy,</w:t>
      </w:r>
      <w:r w:rsidRPr="00715E9B">
        <w:t xml:space="preserve"> aby se nelepil výrobek na formu</w:t>
      </w:r>
    </w:p>
    <w:p w14:paraId="4B0EBB42" w14:textId="77777777" w:rsidR="00072A84" w:rsidRPr="00715E9B" w:rsidRDefault="00072A84" w:rsidP="00072A84">
      <w:pPr>
        <w:rPr>
          <w:b/>
          <w:bCs/>
        </w:rPr>
      </w:pPr>
      <w:r w:rsidRPr="00715E9B">
        <w:rPr>
          <w:b/>
          <w:bCs/>
        </w:rPr>
        <w:t>Logika:</w:t>
      </w:r>
    </w:p>
    <w:p w14:paraId="0F32C219" w14:textId="77777777" w:rsidR="00072A84" w:rsidRPr="00715E9B" w:rsidRDefault="00072A84" w:rsidP="00072A84">
      <w:r w:rsidRPr="00715E9B">
        <w:t>Při stisknutí tlačítka mazání forem se udějí tyto události:</w:t>
      </w:r>
    </w:p>
    <w:p w14:paraId="294CFADF" w14:textId="77777777" w:rsidR="00072A84" w:rsidRPr="00715E9B" w:rsidRDefault="00072A84" w:rsidP="00072A84">
      <w:pPr>
        <w:pStyle w:val="Listenabsatz"/>
        <w:numPr>
          <w:ilvl w:val="0"/>
          <w:numId w:val="1"/>
        </w:numPr>
      </w:pPr>
      <w:r w:rsidRPr="00715E9B">
        <w:t xml:space="preserve">Rozbliká se tlačítko </w:t>
      </w:r>
    </w:p>
    <w:p w14:paraId="094102EC" w14:textId="77777777" w:rsidR="00072A84" w:rsidRPr="00715E9B" w:rsidRDefault="00072A84" w:rsidP="00072A84">
      <w:pPr>
        <w:pStyle w:val="Listenabsatz"/>
        <w:numPr>
          <w:ilvl w:val="0"/>
          <w:numId w:val="1"/>
        </w:numPr>
      </w:pPr>
      <w:r w:rsidRPr="00715E9B">
        <w:t xml:space="preserve"> započne příprava na start speciálního cyklu</w:t>
      </w:r>
    </w:p>
    <w:p w14:paraId="1E19DD45" w14:textId="77777777" w:rsidR="00072A84" w:rsidRPr="00715E9B" w:rsidRDefault="00072A84" w:rsidP="00072A84">
      <w:pPr>
        <w:pStyle w:val="Listenabsatz"/>
      </w:pPr>
      <w:r w:rsidRPr="00715E9B">
        <w:t>2.1) sklovina která je v sekci se normálně zpracuje -&gt; následující cyklus</w:t>
      </w:r>
      <w:r w:rsidR="00B376CD" w:rsidRPr="00715E9B">
        <w:t xml:space="preserve"> + tlačítko zůstane svítit</w:t>
      </w:r>
    </w:p>
    <w:p w14:paraId="614A691F" w14:textId="7EB7F41C" w:rsidR="00072A84" w:rsidRPr="00715E9B" w:rsidRDefault="00072A84" w:rsidP="00072A84">
      <w:pPr>
        <w:pStyle w:val="Listenabsatz"/>
      </w:pPr>
      <w:r w:rsidRPr="00715E9B">
        <w:t xml:space="preserve">2.2) </w:t>
      </w:r>
      <w:r w:rsidR="00715E9B" w:rsidRPr="00B140B0">
        <w:t>Rozvaděč</w:t>
      </w:r>
      <w:r w:rsidR="000209E4" w:rsidRPr="00B140B0">
        <w:t xml:space="preserve"> kapek </w:t>
      </w:r>
      <w:r w:rsidRPr="00B140B0">
        <w:t xml:space="preserve">kapek </w:t>
      </w:r>
      <w:r w:rsidRPr="00715E9B">
        <w:t>vynechá danou sekci</w:t>
      </w:r>
    </w:p>
    <w:p w14:paraId="7EAFA7EB" w14:textId="77777777" w:rsidR="00072A84" w:rsidRPr="00715E9B" w:rsidRDefault="00072A84" w:rsidP="00072A84">
      <w:pPr>
        <w:pStyle w:val="Listenabsatz"/>
      </w:pPr>
      <w:r w:rsidRPr="00715E9B">
        <w:t>2.3) vypne se chlazení forem na mazané sekci</w:t>
      </w:r>
    </w:p>
    <w:p w14:paraId="33C9E486" w14:textId="77777777" w:rsidR="00072A84" w:rsidRPr="00715E9B" w:rsidRDefault="00072A84" w:rsidP="00072A84">
      <w:pPr>
        <w:pStyle w:val="Listenabsatz"/>
      </w:pPr>
      <w:r w:rsidRPr="00715E9B">
        <w:t>2.4) invert zůstane v pozici přední formy</w:t>
      </w:r>
    </w:p>
    <w:p w14:paraId="6350AFC9" w14:textId="77777777" w:rsidR="00072A84" w:rsidRPr="00715E9B" w:rsidRDefault="00072A84" w:rsidP="00072A84">
      <w:pPr>
        <w:pStyle w:val="Listenabsatz"/>
      </w:pPr>
      <w:r w:rsidRPr="00715E9B">
        <w:t>2.5) mazané formy zůstanou otevřeny</w:t>
      </w:r>
    </w:p>
    <w:p w14:paraId="29749A52" w14:textId="2A25E8EB" w:rsidR="00072A84" w:rsidRPr="00715E9B" w:rsidRDefault="00072A84" w:rsidP="00072A84">
      <w:pPr>
        <w:pStyle w:val="Listenabsatz"/>
      </w:pPr>
      <w:r w:rsidRPr="00715E9B">
        <w:t xml:space="preserve">2.6) </w:t>
      </w:r>
      <w:r w:rsidR="00715E9B">
        <w:t>B</w:t>
      </w:r>
      <w:r w:rsidR="00B376CD" w:rsidRPr="00715E9B">
        <w:t xml:space="preserve">low nebo </w:t>
      </w:r>
      <w:r w:rsidR="00715E9B">
        <w:t>B</w:t>
      </w:r>
      <w:r w:rsidR="00B376CD" w:rsidRPr="00715E9B">
        <w:t xml:space="preserve">affle </w:t>
      </w:r>
      <w:r w:rsidR="00715E9B">
        <w:t>H</w:t>
      </w:r>
      <w:r w:rsidR="00B376CD" w:rsidRPr="00715E9B">
        <w:t xml:space="preserve">ead (podle mazané strany) </w:t>
      </w:r>
    </w:p>
    <w:p w14:paraId="79510FA1" w14:textId="0003E349" w:rsidR="00B376CD" w:rsidRPr="00715E9B" w:rsidRDefault="00B376CD" w:rsidP="00072A84">
      <w:pPr>
        <w:pStyle w:val="Listenabsatz"/>
      </w:pPr>
      <w:r w:rsidRPr="00715E9B">
        <w:t xml:space="preserve">       2.6.1) v případě, že se maže konečná strana tak </w:t>
      </w:r>
      <w:r w:rsidR="00715E9B">
        <w:t>T</w:t>
      </w:r>
      <w:r w:rsidRPr="00715E9B">
        <w:t>akeout zůstane v pozici 90°</w:t>
      </w:r>
    </w:p>
    <w:p w14:paraId="35D19D82" w14:textId="77777777" w:rsidR="00B376CD" w:rsidRPr="00715E9B" w:rsidRDefault="00B376CD" w:rsidP="00B376CD">
      <w:pPr>
        <w:spacing w:after="0"/>
      </w:pPr>
      <w:r w:rsidRPr="00715E9B">
        <w:t xml:space="preserve">      3) Namázání forem</w:t>
      </w:r>
    </w:p>
    <w:p w14:paraId="45944E2E" w14:textId="77777777" w:rsidR="00B376CD" w:rsidRPr="00715E9B" w:rsidRDefault="00B376CD" w:rsidP="00B376CD">
      <w:pPr>
        <w:spacing w:after="0"/>
      </w:pPr>
      <w:r w:rsidRPr="00715E9B">
        <w:t xml:space="preserve">        3.1) lze uživatelsky nastavit kolik cyklů mastera bude trvat – min 1, max 4 </w:t>
      </w:r>
    </w:p>
    <w:p w14:paraId="65881F43" w14:textId="77777777" w:rsidR="00B376CD" w:rsidRPr="00715E9B" w:rsidRDefault="00B376CD" w:rsidP="00B376CD">
      <w:r w:rsidRPr="00715E9B">
        <w:t xml:space="preserve"> 4) ukončení mazacího cyklu</w:t>
      </w:r>
    </w:p>
    <w:p w14:paraId="32244467" w14:textId="77777777" w:rsidR="00B376CD" w:rsidRPr="00715E9B" w:rsidRDefault="00B376CD" w:rsidP="00B376CD">
      <w:r w:rsidRPr="00715E9B">
        <w:t xml:space="preserve">    4.1) mechanismy se přestaví do výchozích pozic a začnou normálně pracovat</w:t>
      </w:r>
    </w:p>
    <w:p w14:paraId="3460EEF2" w14:textId="77777777" w:rsidR="00B376CD" w:rsidRPr="00715E9B" w:rsidRDefault="00B376CD" w:rsidP="00B376CD">
      <w:r w:rsidRPr="00715E9B">
        <w:t xml:space="preserve">    4.2) sklovina jde opět do sekce</w:t>
      </w:r>
    </w:p>
    <w:p w14:paraId="05BB975B" w14:textId="77777777" w:rsidR="00B376CD" w:rsidRPr="00715E9B" w:rsidRDefault="00B376CD" w:rsidP="00B376CD">
      <w:r w:rsidRPr="00715E9B">
        <w:t xml:space="preserve">    4.3) tlačítko </w:t>
      </w:r>
      <w:r w:rsidR="00C45B9E" w:rsidRPr="00715E9B">
        <w:t xml:space="preserve">zhasne </w:t>
      </w:r>
    </w:p>
    <w:p w14:paraId="08AA1E95" w14:textId="77777777" w:rsidR="00C45B9E" w:rsidRPr="00715E9B" w:rsidRDefault="00C45B9E" w:rsidP="00B376CD">
      <w:r w:rsidRPr="00715E9B">
        <w:t xml:space="preserve">    4.4) sfukovač sfoukne první sadu výrobků po mazání</w:t>
      </w:r>
      <w:r w:rsidR="00C50228" w:rsidRPr="00715E9B">
        <w:t xml:space="preserve"> (*)</w:t>
      </w:r>
      <w:r w:rsidR="005379A0" w:rsidRPr="00715E9B">
        <w:t xml:space="preserve"> + se rozbliká tlačítko sfukovače </w:t>
      </w:r>
      <w:r w:rsidR="005379A0" w:rsidRPr="00715E9B">
        <w:rPr>
          <w:noProof/>
        </w:rPr>
        <w:drawing>
          <wp:inline distT="0" distB="0" distL="0" distR="0" wp14:anchorId="4EB1463E" wp14:editId="01E0A459">
            <wp:extent cx="426720" cy="31242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3E72A" w14:textId="77777777" w:rsidR="00C50228" w:rsidRPr="00715E9B" w:rsidRDefault="00C50228" w:rsidP="00B376CD"/>
    <w:p w14:paraId="70A7F01A" w14:textId="77777777" w:rsidR="00C50228" w:rsidRPr="00715E9B" w:rsidRDefault="00C50228" w:rsidP="00B376CD">
      <w:r w:rsidRPr="00715E9B">
        <w:t>*: V programu resp. Ve vizualizaci musí být pro tento cyklus nastavení:</w:t>
      </w:r>
    </w:p>
    <w:p w14:paraId="75B2F7F9" w14:textId="77777777" w:rsidR="00C50228" w:rsidRPr="00715E9B" w:rsidRDefault="00C50228" w:rsidP="005379A0">
      <w:pPr>
        <w:spacing w:after="0"/>
        <w:rPr>
          <w:b/>
          <w:bCs/>
        </w:rPr>
      </w:pPr>
      <w:r w:rsidRPr="00715E9B">
        <w:rPr>
          <w:b/>
          <w:bCs/>
        </w:rPr>
        <w:t>Nastavení počtu vynechaných cyklů bez skla</w:t>
      </w:r>
    </w:p>
    <w:p w14:paraId="6DE011CD" w14:textId="468F9EF3" w:rsidR="00C50228" w:rsidRPr="00715E9B" w:rsidRDefault="00C50228" w:rsidP="005379A0">
      <w:pPr>
        <w:spacing w:after="0"/>
        <w:rPr>
          <w:b/>
          <w:bCs/>
        </w:rPr>
      </w:pPr>
      <w:r w:rsidRPr="00715E9B">
        <w:rPr>
          <w:b/>
          <w:bCs/>
        </w:rPr>
        <w:t>Nastaven</w:t>
      </w:r>
      <w:r w:rsidR="005379A0" w:rsidRPr="00715E9B">
        <w:rPr>
          <w:b/>
          <w:bCs/>
        </w:rPr>
        <w:t>í</w:t>
      </w:r>
      <w:r w:rsidRPr="00715E9B">
        <w:rPr>
          <w:b/>
          <w:bCs/>
        </w:rPr>
        <w:t xml:space="preserve"> pro sfukovač: kolik sad lahví se bude sfukovat nebo zda se bude vůbec sfukovat </w:t>
      </w:r>
      <w:r w:rsidR="00715E9B" w:rsidRPr="00715E9B">
        <w:rPr>
          <w:b/>
          <w:bCs/>
        </w:rPr>
        <w:t>(možnost</w:t>
      </w:r>
      <w:r w:rsidRPr="00715E9B">
        <w:rPr>
          <w:b/>
          <w:bCs/>
        </w:rPr>
        <w:t xml:space="preserve"> on/</w:t>
      </w:r>
      <w:proofErr w:type="spellStart"/>
      <w:r w:rsidRPr="00715E9B">
        <w:rPr>
          <w:b/>
          <w:bCs/>
        </w:rPr>
        <w:t>off</w:t>
      </w:r>
      <w:proofErr w:type="spellEnd"/>
      <w:r w:rsidRPr="00715E9B">
        <w:rPr>
          <w:b/>
          <w:bCs/>
        </w:rPr>
        <w:t>)</w:t>
      </w:r>
    </w:p>
    <w:p w14:paraId="4817D989" w14:textId="77777777" w:rsidR="00C45B9E" w:rsidRPr="00715E9B" w:rsidRDefault="00C45B9E" w:rsidP="00B376CD"/>
    <w:p w14:paraId="5601448B" w14:textId="77777777" w:rsidR="005379A0" w:rsidRPr="00715E9B" w:rsidRDefault="005379A0" w:rsidP="00B376CD">
      <w:pPr>
        <w:rPr>
          <w:b/>
          <w:bCs/>
          <w:sz w:val="32"/>
          <w:szCs w:val="32"/>
        </w:rPr>
      </w:pPr>
    </w:p>
    <w:p w14:paraId="09AF784B" w14:textId="77777777" w:rsidR="005379A0" w:rsidRPr="00715E9B" w:rsidRDefault="005379A0" w:rsidP="00B376CD">
      <w:pPr>
        <w:rPr>
          <w:b/>
          <w:bCs/>
          <w:sz w:val="32"/>
          <w:szCs w:val="32"/>
        </w:rPr>
      </w:pPr>
    </w:p>
    <w:p w14:paraId="2BA68906" w14:textId="77777777" w:rsidR="005379A0" w:rsidRPr="00715E9B" w:rsidRDefault="005379A0" w:rsidP="00B376CD">
      <w:pPr>
        <w:rPr>
          <w:b/>
          <w:bCs/>
          <w:sz w:val="32"/>
          <w:szCs w:val="32"/>
        </w:rPr>
      </w:pPr>
    </w:p>
    <w:p w14:paraId="2EE3725D" w14:textId="77777777" w:rsidR="00C45B9E" w:rsidRPr="00715E9B" w:rsidRDefault="0005670B" w:rsidP="00B376CD">
      <w:pPr>
        <w:rPr>
          <w:b/>
          <w:bCs/>
          <w:sz w:val="32"/>
          <w:szCs w:val="32"/>
        </w:rPr>
      </w:pPr>
      <w:r w:rsidRPr="00715E9B">
        <w:rPr>
          <w:b/>
          <w:bCs/>
          <w:sz w:val="32"/>
          <w:szCs w:val="32"/>
        </w:rPr>
        <w:lastRenderedPageBreak/>
        <w:t>Vyjímání před</w:t>
      </w:r>
      <w:r w:rsidR="005379A0" w:rsidRPr="00715E9B">
        <w:rPr>
          <w:b/>
          <w:bCs/>
          <w:sz w:val="32"/>
          <w:szCs w:val="32"/>
        </w:rPr>
        <w:t>t</w:t>
      </w:r>
      <w:r w:rsidRPr="00715E9B">
        <w:rPr>
          <w:b/>
          <w:bCs/>
          <w:sz w:val="32"/>
          <w:szCs w:val="32"/>
        </w:rPr>
        <w:t xml:space="preserve">varku </w:t>
      </w:r>
    </w:p>
    <w:p w14:paraId="66A722B0" w14:textId="77777777" w:rsidR="005379A0" w:rsidRPr="00715E9B" w:rsidRDefault="005379A0" w:rsidP="00B376CD">
      <w:pPr>
        <w:rPr>
          <w:b/>
          <w:bCs/>
        </w:rPr>
      </w:pPr>
      <w:r w:rsidRPr="00715E9B">
        <w:rPr>
          <w:b/>
          <w:bCs/>
        </w:rPr>
        <w:t xml:space="preserve">Ovládací prvek </w:t>
      </w:r>
      <w:r w:rsidRPr="00715E9B">
        <w:rPr>
          <w:b/>
          <w:bCs/>
          <w:noProof/>
        </w:rPr>
        <w:drawing>
          <wp:inline distT="0" distB="0" distL="0" distR="0" wp14:anchorId="220DAC6C" wp14:editId="019C66A9">
            <wp:extent cx="640080" cy="441960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AB007" w14:textId="77777777" w:rsidR="00072A84" w:rsidRPr="00715E9B" w:rsidRDefault="0005670B" w:rsidP="00072A84">
      <w:pPr>
        <w:rPr>
          <w:b/>
          <w:bCs/>
        </w:rPr>
      </w:pPr>
      <w:r w:rsidRPr="00715E9B">
        <w:rPr>
          <w:b/>
          <w:bCs/>
        </w:rPr>
        <w:t>Popis:</w:t>
      </w:r>
    </w:p>
    <w:p w14:paraId="2A6FBA36" w14:textId="0217D623" w:rsidR="0005670B" w:rsidRPr="00715E9B" w:rsidRDefault="0005670B" w:rsidP="00072A84">
      <w:r w:rsidRPr="00715E9B">
        <w:t>Umožňuje vyjmout sklovinu</w:t>
      </w:r>
      <w:r w:rsidR="005379A0" w:rsidRPr="00715E9B">
        <w:t xml:space="preserve"> z konečné formy</w:t>
      </w:r>
      <w:r w:rsidRPr="00715E9B">
        <w:t xml:space="preserve"> za provozu (např, když nejde vzduch, razníky</w:t>
      </w:r>
      <w:r w:rsidR="005379A0" w:rsidRPr="00715E9B">
        <w:t>, zahřívají se formy na přední straně atd.</w:t>
      </w:r>
      <w:r w:rsidRPr="00715E9B">
        <w:t>)</w:t>
      </w:r>
    </w:p>
    <w:p w14:paraId="1B476FE7" w14:textId="77777777" w:rsidR="005379A0" w:rsidRPr="00B140B0" w:rsidRDefault="005379A0" w:rsidP="00072A84">
      <w:r w:rsidRPr="00B140B0">
        <w:t>Pozor!!!!!! Při tomto cyklu jde sklovina normálně do sekce po celou dobu jeho trvání</w:t>
      </w:r>
    </w:p>
    <w:p w14:paraId="1E9CB2EF" w14:textId="77777777" w:rsidR="005379A0" w:rsidRPr="00715E9B" w:rsidRDefault="005379A0" w:rsidP="00072A84">
      <w:r w:rsidRPr="00715E9B">
        <w:t>Logika:</w:t>
      </w:r>
    </w:p>
    <w:p w14:paraId="7C892F45" w14:textId="77777777" w:rsidR="005379A0" w:rsidRPr="00715E9B" w:rsidRDefault="005379A0" w:rsidP="00072A84">
      <w:r w:rsidRPr="00715E9B">
        <w:t>Při přepnutí přepínače do pozice 1 se udějí tyto události:</w:t>
      </w:r>
    </w:p>
    <w:p w14:paraId="35E76FF7" w14:textId="77777777" w:rsidR="005379A0" w:rsidRPr="00715E9B" w:rsidRDefault="005379A0" w:rsidP="005379A0">
      <w:pPr>
        <w:pStyle w:val="Listenabsatz"/>
        <w:numPr>
          <w:ilvl w:val="0"/>
          <w:numId w:val="3"/>
        </w:numPr>
      </w:pPr>
      <w:r w:rsidRPr="00715E9B">
        <w:t xml:space="preserve">Rozbliká se tlačítko </w:t>
      </w:r>
    </w:p>
    <w:p w14:paraId="0ABF20FD" w14:textId="77777777" w:rsidR="005379A0" w:rsidRPr="00715E9B" w:rsidRDefault="005379A0" w:rsidP="005379A0">
      <w:pPr>
        <w:pStyle w:val="Listenabsatz"/>
        <w:numPr>
          <w:ilvl w:val="0"/>
          <w:numId w:val="3"/>
        </w:numPr>
      </w:pPr>
      <w:r w:rsidRPr="00715E9B">
        <w:t xml:space="preserve"> započne příprava na start speciálního cyklu</w:t>
      </w:r>
    </w:p>
    <w:p w14:paraId="61613D9C" w14:textId="77777777" w:rsidR="005379A0" w:rsidRPr="00715E9B" w:rsidRDefault="005379A0" w:rsidP="005379A0">
      <w:pPr>
        <w:pStyle w:val="Listenabsatz"/>
      </w:pPr>
      <w:r w:rsidRPr="00715E9B">
        <w:t>2.1) sklovina která je v sekci se normálně zpracuje -&gt; následující cyklus + tlačítko zůstane svítit</w:t>
      </w:r>
    </w:p>
    <w:p w14:paraId="6A85703F" w14:textId="77777777" w:rsidR="005379A0" w:rsidRPr="00715E9B" w:rsidRDefault="005379A0" w:rsidP="005379A0">
      <w:r w:rsidRPr="00715E9B">
        <w:t>3) mechanismus konečné hlavy a zavírání forem zůstanou v pozici otevřeno</w:t>
      </w:r>
    </w:p>
    <w:p w14:paraId="1C301447" w14:textId="67248FDB" w:rsidR="005379A0" w:rsidRPr="00715E9B" w:rsidRDefault="005379A0" w:rsidP="005379A0">
      <w:r w:rsidRPr="00715E9B">
        <w:t xml:space="preserve">4) </w:t>
      </w:r>
      <w:r w:rsidR="00715E9B">
        <w:t>T</w:t>
      </w:r>
      <w:r w:rsidRPr="00715E9B">
        <w:t xml:space="preserve">akeout zůstane v pozici 90° (případně někde nad odstávkou – volitelné </w:t>
      </w:r>
      <w:r w:rsidR="00715E9B">
        <w:t>O</w:t>
      </w:r>
      <w:r w:rsidRPr="00715E9B">
        <w:t>ptions z vizualizace)</w:t>
      </w:r>
    </w:p>
    <w:p w14:paraId="7B86B724" w14:textId="77777777" w:rsidR="005379A0" w:rsidRPr="00715E9B" w:rsidRDefault="005379A0" w:rsidP="005379A0">
      <w:r w:rsidRPr="00715E9B">
        <w:t>5) chladící vzduch je vypnutý</w:t>
      </w:r>
    </w:p>
    <w:p w14:paraId="7A2CC7A0" w14:textId="30D6B1BE" w:rsidR="005379A0" w:rsidRPr="00715E9B" w:rsidRDefault="005379A0" w:rsidP="005379A0">
      <w:r w:rsidRPr="00715E9B">
        <w:t xml:space="preserve">6) </w:t>
      </w:r>
      <w:r w:rsidR="00715E9B">
        <w:t>I</w:t>
      </w:r>
      <w:r w:rsidRPr="00715E9B">
        <w:t>nvert pracuje v běžném režimu</w:t>
      </w:r>
    </w:p>
    <w:p w14:paraId="22F34687" w14:textId="376D8125" w:rsidR="005379A0" w:rsidRPr="00715E9B" w:rsidRDefault="005379A0" w:rsidP="005379A0">
      <w:r w:rsidRPr="00715E9B">
        <w:t>7) odstávka a s ní spojené systémy (chlazení dna a banán) pracují v běžném režimu</w:t>
      </w:r>
    </w:p>
    <w:p w14:paraId="69E57731" w14:textId="77777777" w:rsidR="005379A0" w:rsidRPr="00715E9B" w:rsidRDefault="005379A0" w:rsidP="005379A0">
      <w:r w:rsidRPr="00715E9B">
        <w:t>Ukončení cyklu:</w:t>
      </w:r>
    </w:p>
    <w:p w14:paraId="231A7DF3" w14:textId="77777777" w:rsidR="005379A0" w:rsidRPr="00715E9B" w:rsidRDefault="005379A0" w:rsidP="005379A0">
      <w:r w:rsidRPr="00715E9B">
        <w:t>Ovládací prvek se přepne do pozice 0 a v tu chvíli začne konečná strana opět pracovat v automatickém chodu podle aktuálního nastavení výroby – to vše se děje od následujícího cyklu mastera</w:t>
      </w:r>
    </w:p>
    <w:p w14:paraId="4A5EA360" w14:textId="77777777" w:rsidR="005379A0" w:rsidRPr="00715E9B" w:rsidRDefault="005379A0" w:rsidP="005379A0">
      <w:pPr>
        <w:rPr>
          <w:b/>
          <w:bCs/>
          <w:sz w:val="36"/>
          <w:szCs w:val="36"/>
        </w:rPr>
      </w:pPr>
    </w:p>
    <w:p w14:paraId="2BAE7A62" w14:textId="77777777" w:rsidR="005379A0" w:rsidRPr="00715E9B" w:rsidRDefault="005379A0" w:rsidP="005379A0">
      <w:pPr>
        <w:rPr>
          <w:b/>
          <w:bCs/>
          <w:sz w:val="36"/>
          <w:szCs w:val="36"/>
        </w:rPr>
      </w:pPr>
    </w:p>
    <w:p w14:paraId="5F99D9A4" w14:textId="77777777" w:rsidR="005379A0" w:rsidRPr="00715E9B" w:rsidRDefault="005379A0" w:rsidP="005379A0">
      <w:pPr>
        <w:rPr>
          <w:b/>
          <w:bCs/>
          <w:sz w:val="36"/>
          <w:szCs w:val="36"/>
        </w:rPr>
      </w:pPr>
    </w:p>
    <w:p w14:paraId="2C3F52D4" w14:textId="77777777" w:rsidR="005379A0" w:rsidRPr="00715E9B" w:rsidRDefault="005379A0" w:rsidP="005379A0">
      <w:pPr>
        <w:rPr>
          <w:b/>
          <w:bCs/>
          <w:sz w:val="36"/>
          <w:szCs w:val="36"/>
        </w:rPr>
      </w:pPr>
    </w:p>
    <w:p w14:paraId="14595839" w14:textId="77777777" w:rsidR="005379A0" w:rsidRPr="00715E9B" w:rsidRDefault="005379A0" w:rsidP="005379A0">
      <w:pPr>
        <w:rPr>
          <w:b/>
          <w:bCs/>
          <w:sz w:val="36"/>
          <w:szCs w:val="36"/>
        </w:rPr>
      </w:pPr>
    </w:p>
    <w:p w14:paraId="429A47F1" w14:textId="77777777" w:rsidR="005379A0" w:rsidRPr="00715E9B" w:rsidRDefault="005379A0" w:rsidP="005379A0">
      <w:pPr>
        <w:rPr>
          <w:b/>
          <w:bCs/>
          <w:sz w:val="36"/>
          <w:szCs w:val="36"/>
        </w:rPr>
      </w:pPr>
    </w:p>
    <w:p w14:paraId="33C6BC19" w14:textId="77777777" w:rsidR="005379A0" w:rsidRPr="00715E9B" w:rsidRDefault="005379A0" w:rsidP="005379A0">
      <w:pPr>
        <w:rPr>
          <w:b/>
          <w:bCs/>
          <w:sz w:val="36"/>
          <w:szCs w:val="36"/>
        </w:rPr>
      </w:pPr>
    </w:p>
    <w:p w14:paraId="6A2AD2DC" w14:textId="77777777" w:rsidR="005379A0" w:rsidRPr="00715E9B" w:rsidRDefault="005379A0" w:rsidP="005379A0">
      <w:pPr>
        <w:rPr>
          <w:b/>
          <w:bCs/>
          <w:sz w:val="36"/>
          <w:szCs w:val="36"/>
        </w:rPr>
      </w:pPr>
    </w:p>
    <w:p w14:paraId="07E84294" w14:textId="77777777" w:rsidR="005379A0" w:rsidRPr="00715E9B" w:rsidRDefault="005379A0" w:rsidP="005379A0">
      <w:pPr>
        <w:rPr>
          <w:b/>
          <w:bCs/>
          <w:sz w:val="36"/>
          <w:szCs w:val="36"/>
        </w:rPr>
      </w:pPr>
      <w:r w:rsidRPr="00715E9B">
        <w:rPr>
          <w:b/>
          <w:bCs/>
          <w:sz w:val="36"/>
          <w:szCs w:val="36"/>
        </w:rPr>
        <w:lastRenderedPageBreak/>
        <w:t>Chladící cyklus</w:t>
      </w:r>
    </w:p>
    <w:p w14:paraId="744ED685" w14:textId="77777777" w:rsidR="005379A0" w:rsidRPr="00715E9B" w:rsidRDefault="005379A0" w:rsidP="00072A84"/>
    <w:p w14:paraId="0F889359" w14:textId="77777777" w:rsidR="005379A0" w:rsidRPr="00715E9B" w:rsidRDefault="005379A0" w:rsidP="005379A0">
      <w:pPr>
        <w:rPr>
          <w:u w:val="single"/>
        </w:rPr>
      </w:pPr>
      <w:r w:rsidRPr="00715E9B">
        <w:rPr>
          <w:b/>
          <w:bCs/>
          <w:u w:val="single"/>
        </w:rPr>
        <w:t xml:space="preserve">Ovládací prvek:  </w:t>
      </w:r>
      <w:r w:rsidRPr="00715E9B">
        <w:rPr>
          <w:b/>
          <w:bCs/>
          <w:noProof/>
        </w:rPr>
        <w:drawing>
          <wp:inline distT="0" distB="0" distL="0" distR="0" wp14:anchorId="681B0715" wp14:editId="6FEB987A">
            <wp:extent cx="411480" cy="441960"/>
            <wp:effectExtent l="0" t="0" r="762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96785" w14:textId="77777777" w:rsidR="005379A0" w:rsidRPr="00715E9B" w:rsidRDefault="005379A0" w:rsidP="005379A0">
      <w:pPr>
        <w:rPr>
          <w:b/>
          <w:bCs/>
        </w:rPr>
      </w:pPr>
      <w:r w:rsidRPr="00715E9B">
        <w:rPr>
          <w:b/>
          <w:bCs/>
        </w:rPr>
        <w:t>Popis:</w:t>
      </w:r>
    </w:p>
    <w:p w14:paraId="035516E9" w14:textId="77777777" w:rsidR="005379A0" w:rsidRPr="00715E9B" w:rsidRDefault="005379A0" w:rsidP="005379A0">
      <w:r w:rsidRPr="00715E9B">
        <w:t>Umožňuje zahřátí forem na provozní teplotu – např při najetí výroby, výměně forem atd.</w:t>
      </w:r>
    </w:p>
    <w:p w14:paraId="725CA7F5" w14:textId="77777777" w:rsidR="005379A0" w:rsidRPr="00715E9B" w:rsidRDefault="005379A0" w:rsidP="005379A0">
      <w:r w:rsidRPr="00715E9B">
        <w:t>Chladící cyklus je na konečné i přední straně, nicméně oddělený, tzn.: po stisku ovládacího prvku probíhá pouze a jen na příslušné straně sekce</w:t>
      </w:r>
    </w:p>
    <w:p w14:paraId="67A44E80" w14:textId="77777777" w:rsidR="005379A0" w:rsidRPr="00715E9B" w:rsidRDefault="005379A0" w:rsidP="005379A0">
      <w:pPr>
        <w:rPr>
          <w:b/>
          <w:bCs/>
        </w:rPr>
      </w:pPr>
      <w:r w:rsidRPr="00715E9B">
        <w:rPr>
          <w:b/>
          <w:bCs/>
        </w:rPr>
        <w:t>Logika:</w:t>
      </w:r>
    </w:p>
    <w:p w14:paraId="25647605" w14:textId="01464FC4" w:rsidR="005379A0" w:rsidRPr="00715E9B" w:rsidRDefault="005379A0" w:rsidP="005379A0">
      <w:r w:rsidRPr="00715E9B">
        <w:t xml:space="preserve">Při stisknutí tlačítka </w:t>
      </w:r>
      <w:r w:rsidR="00B94D1A" w:rsidRPr="00B140B0">
        <w:t xml:space="preserve">chladící cyklus </w:t>
      </w:r>
      <w:r w:rsidRPr="00715E9B">
        <w:t>se udají tyto události:</w:t>
      </w:r>
    </w:p>
    <w:p w14:paraId="1A10586A" w14:textId="77777777" w:rsidR="005379A0" w:rsidRPr="00715E9B" w:rsidRDefault="005379A0" w:rsidP="005379A0"/>
    <w:p w14:paraId="001C8FA3" w14:textId="77777777" w:rsidR="005379A0" w:rsidRPr="00715E9B" w:rsidRDefault="005379A0" w:rsidP="005379A0">
      <w:pPr>
        <w:pStyle w:val="Listenabsatz"/>
        <w:numPr>
          <w:ilvl w:val="0"/>
          <w:numId w:val="4"/>
        </w:numPr>
      </w:pPr>
      <w:r w:rsidRPr="00715E9B">
        <w:t xml:space="preserve">Rozbliká se tlačítko </w:t>
      </w:r>
    </w:p>
    <w:p w14:paraId="62BF0B5F" w14:textId="77777777" w:rsidR="005379A0" w:rsidRPr="00715E9B" w:rsidRDefault="005379A0" w:rsidP="005379A0">
      <w:pPr>
        <w:pStyle w:val="Listenabsatz"/>
        <w:numPr>
          <w:ilvl w:val="0"/>
          <w:numId w:val="4"/>
        </w:numPr>
      </w:pPr>
      <w:r w:rsidRPr="00715E9B">
        <w:t xml:space="preserve"> započne příprava na start speciálního cyklu</w:t>
      </w:r>
    </w:p>
    <w:p w14:paraId="56242D54" w14:textId="77777777" w:rsidR="005379A0" w:rsidRPr="00715E9B" w:rsidRDefault="005379A0" w:rsidP="005379A0">
      <w:pPr>
        <w:pStyle w:val="Listenabsatz"/>
      </w:pPr>
      <w:r w:rsidRPr="00715E9B">
        <w:t>2.1) sklovina která je v sekci se normálně zpracuje -&gt; následující cyklus + tlačítko zůstane svítit</w:t>
      </w:r>
    </w:p>
    <w:p w14:paraId="44EBD45E" w14:textId="5B203DD5" w:rsidR="00072A84" w:rsidRPr="00715E9B" w:rsidRDefault="005379A0" w:rsidP="00072A84">
      <w:pPr>
        <w:ind w:left="360"/>
      </w:pPr>
      <w:r w:rsidRPr="00715E9B">
        <w:t xml:space="preserve">3) vypne se veškerý chladící </w:t>
      </w:r>
      <w:r w:rsidR="00715E9B" w:rsidRPr="00715E9B">
        <w:t>vzduch – axiální</w:t>
      </w:r>
      <w:r w:rsidRPr="00715E9B">
        <w:t xml:space="preserve"> chlazení, radiální, chlazení razníku</w:t>
      </w:r>
      <w:r w:rsidR="00715E9B">
        <w:t xml:space="preserve">, </w:t>
      </w:r>
      <w:r w:rsidRPr="00715E9B">
        <w:t xml:space="preserve"> záleží na které straně je chladící cyklus zapnut</w:t>
      </w:r>
    </w:p>
    <w:p w14:paraId="263F06B9" w14:textId="77777777" w:rsidR="005379A0" w:rsidRPr="00715E9B" w:rsidRDefault="005379A0" w:rsidP="00072A84">
      <w:pPr>
        <w:ind w:left="360"/>
      </w:pPr>
      <w:r w:rsidRPr="00715E9B">
        <w:t>4) po konci chladícího cyklu se opět zapne chlazení dle nastavených parametrů, vypne se osvětlení ovládacího prvku</w:t>
      </w:r>
    </w:p>
    <w:p w14:paraId="5AF1A240" w14:textId="6277271E" w:rsidR="005379A0" w:rsidRPr="00715E9B" w:rsidRDefault="005379A0" w:rsidP="00072A84">
      <w:pPr>
        <w:ind w:left="360"/>
      </w:pPr>
      <w:r w:rsidRPr="00715E9B">
        <w:t xml:space="preserve">5) lze </w:t>
      </w:r>
      <w:r w:rsidR="00715E9B" w:rsidRPr="00715E9B">
        <w:t>nastavit,</w:t>
      </w:r>
      <w:r w:rsidRPr="00715E9B">
        <w:t xml:space="preserve"> aby po konci chlazení byly sfouknout první výrobky (toto se nastavuje ve vizualizaci)</w:t>
      </w:r>
    </w:p>
    <w:p w14:paraId="02EA5030" w14:textId="6700B73F" w:rsidR="005379A0" w:rsidRPr="00715E9B" w:rsidRDefault="005379A0" w:rsidP="00072A84">
      <w:pPr>
        <w:ind w:left="360"/>
        <w:rPr>
          <w:b/>
          <w:bCs/>
        </w:rPr>
      </w:pPr>
      <w:r w:rsidRPr="00715E9B">
        <w:rPr>
          <w:b/>
          <w:bCs/>
        </w:rPr>
        <w:t xml:space="preserve">Speciální </w:t>
      </w:r>
      <w:r w:rsidR="00715E9B">
        <w:rPr>
          <w:b/>
          <w:bCs/>
        </w:rPr>
        <w:t>O</w:t>
      </w:r>
      <w:r w:rsidRPr="00715E9B">
        <w:rPr>
          <w:b/>
          <w:bCs/>
        </w:rPr>
        <w:t>ptions chladícího cyklu:</w:t>
      </w:r>
    </w:p>
    <w:p w14:paraId="7212FA3B" w14:textId="77777777" w:rsidR="005379A0" w:rsidRPr="00715E9B" w:rsidRDefault="005379A0" w:rsidP="00072A84">
      <w:pPr>
        <w:ind w:left="360"/>
      </w:pPr>
      <w:r w:rsidRPr="00715E9B">
        <w:t>V defaultním režimu je synchronizovaný s masterem.</w:t>
      </w:r>
    </w:p>
    <w:p w14:paraId="5D169D80" w14:textId="77777777" w:rsidR="005379A0" w:rsidRPr="00715E9B" w:rsidRDefault="005379A0" w:rsidP="005379A0">
      <w:pPr>
        <w:ind w:left="360"/>
      </w:pPr>
      <w:r w:rsidRPr="00715E9B">
        <w:t xml:space="preserve">Je možné ve vizualizaci nastavit speciální synchronizaci = např.: trvání chlazení v jednom cyklu bude trvat pouze 50% master cyklu </w:t>
      </w:r>
    </w:p>
    <w:p w14:paraId="47A50FD7" w14:textId="77777777" w:rsidR="005379A0" w:rsidRPr="00072A84" w:rsidRDefault="005379A0" w:rsidP="005379A0">
      <w:pPr>
        <w:ind w:left="360"/>
      </w:pPr>
    </w:p>
    <w:sectPr w:rsidR="005379A0" w:rsidRPr="00072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14099A"/>
    <w:multiLevelType w:val="hybridMultilevel"/>
    <w:tmpl w:val="6414CF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D5FDB"/>
    <w:multiLevelType w:val="hybridMultilevel"/>
    <w:tmpl w:val="238C17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14014"/>
    <w:multiLevelType w:val="hybridMultilevel"/>
    <w:tmpl w:val="238C17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F3C45"/>
    <w:multiLevelType w:val="hybridMultilevel"/>
    <w:tmpl w:val="238C17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543489">
    <w:abstractNumId w:val="1"/>
  </w:num>
  <w:num w:numId="2" w16cid:durableId="1897468483">
    <w:abstractNumId w:val="0"/>
  </w:num>
  <w:num w:numId="3" w16cid:durableId="688455827">
    <w:abstractNumId w:val="3"/>
  </w:num>
  <w:num w:numId="4" w16cid:durableId="423456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A84"/>
    <w:rsid w:val="000209E4"/>
    <w:rsid w:val="0005670B"/>
    <w:rsid w:val="00072A84"/>
    <w:rsid w:val="00392B87"/>
    <w:rsid w:val="005379A0"/>
    <w:rsid w:val="00715E9B"/>
    <w:rsid w:val="008D19D2"/>
    <w:rsid w:val="009331C0"/>
    <w:rsid w:val="00984737"/>
    <w:rsid w:val="00B140B0"/>
    <w:rsid w:val="00B376CD"/>
    <w:rsid w:val="00B94D1A"/>
    <w:rsid w:val="00C45B9E"/>
    <w:rsid w:val="00C50228"/>
    <w:rsid w:val="00CD683E"/>
    <w:rsid w:val="00D11C89"/>
    <w:rsid w:val="00D97C72"/>
    <w:rsid w:val="00E1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E0302"/>
  <w15:chartTrackingRefBased/>
  <w15:docId w15:val="{DC8E7231-990F-4F02-B440-2E06F1D84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72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C25AE-0AE4-4101-A1E0-E3608630C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2900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T&amp;T SRO</dc:creator>
  <cp:keywords/>
  <dc:description/>
  <cp:lastModifiedBy>Rolf Themann</cp:lastModifiedBy>
  <cp:revision>2</cp:revision>
  <dcterms:created xsi:type="dcterms:W3CDTF">2023-02-02T13:17:00Z</dcterms:created>
  <dcterms:modified xsi:type="dcterms:W3CDTF">2023-02-02T13:17:00Z</dcterms:modified>
</cp:coreProperties>
</file>