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92BC218" w14:textId="4F5737D6" w:rsidR="00A60083" w:rsidRDefault="00F15FAF">
      <w:pPr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Příloha č. 2</w:t>
      </w:r>
    </w:p>
    <w:p w14:paraId="0EC1CF30" w14:textId="77777777" w:rsidR="00A60083" w:rsidRDefault="00A60083">
      <w:pPr>
        <w:jc w:val="right"/>
        <w:rPr>
          <w:rFonts w:ascii="Calibri" w:eastAsia="Calibri" w:hAnsi="Calibri" w:cs="Calibri"/>
          <w:b/>
        </w:rPr>
      </w:pPr>
    </w:p>
    <w:p w14:paraId="3C362E51" w14:textId="77777777" w:rsidR="00A60083" w:rsidRDefault="00247278">
      <w:pPr>
        <w:jc w:val="center"/>
        <w:rPr>
          <w:rFonts w:ascii="Calibri" w:eastAsia="Calibri" w:hAnsi="Calibri" w:cs="Calibri"/>
          <w:b/>
          <w:smallCaps/>
          <w:sz w:val="26"/>
          <w:szCs w:val="26"/>
        </w:rPr>
      </w:pPr>
      <w:r>
        <w:rPr>
          <w:rFonts w:ascii="Calibri" w:eastAsia="Calibri" w:hAnsi="Calibri" w:cs="Calibri"/>
          <w:b/>
          <w:smallCaps/>
          <w:sz w:val="26"/>
          <w:szCs w:val="26"/>
        </w:rPr>
        <w:t>TECHNICKÁ SPECIFIKACE</w:t>
      </w:r>
    </w:p>
    <w:p w14:paraId="059BB704" w14:textId="77777777" w:rsidR="00A60083" w:rsidRDefault="00A60083">
      <w:pPr>
        <w:jc w:val="center"/>
        <w:rPr>
          <w:rFonts w:ascii="Calibri" w:eastAsia="Calibri" w:hAnsi="Calibri" w:cs="Calibri"/>
          <w:b/>
          <w:sz w:val="26"/>
          <w:szCs w:val="26"/>
        </w:rPr>
      </w:pPr>
    </w:p>
    <w:p w14:paraId="41C8C2E9" w14:textId="77777777" w:rsidR="00A60083" w:rsidRDefault="00247278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 zakázku na dodávku s názvem</w:t>
      </w:r>
    </w:p>
    <w:p w14:paraId="4DEA2FCC" w14:textId="77777777" w:rsidR="00A60083" w:rsidRDefault="00A60083">
      <w:pPr>
        <w:jc w:val="center"/>
        <w:rPr>
          <w:rFonts w:ascii="Calibri" w:eastAsia="Calibri" w:hAnsi="Calibri" w:cs="Calibri"/>
        </w:rPr>
      </w:pPr>
    </w:p>
    <w:p w14:paraId="2C388611" w14:textId="5283BE96" w:rsidR="00A60083" w:rsidRPr="00F15FAF" w:rsidRDefault="006F4B2F" w:rsidP="00F15FAF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F15FAF">
        <w:rPr>
          <w:rFonts w:ascii="Calibri" w:eastAsia="Calibri" w:hAnsi="Calibri" w:cs="Calibri"/>
          <w:b/>
          <w:sz w:val="24"/>
          <w:szCs w:val="24"/>
        </w:rPr>
        <w:t>„</w:t>
      </w:r>
      <w:r w:rsidR="00F15FAF" w:rsidRPr="00F15FAF">
        <w:rPr>
          <w:rFonts w:ascii="Calibri" w:eastAsia="Calibri" w:hAnsi="Calibri" w:cs="Calibri"/>
          <w:b/>
          <w:sz w:val="24"/>
          <w:szCs w:val="24"/>
        </w:rPr>
        <w:t xml:space="preserve">Dodávka </w:t>
      </w:r>
      <w:r w:rsidR="00051103">
        <w:rPr>
          <w:rFonts w:ascii="Calibri" w:eastAsia="Calibri" w:hAnsi="Calibri" w:cs="Calibri"/>
          <w:b/>
          <w:sz w:val="24"/>
          <w:szCs w:val="24"/>
        </w:rPr>
        <w:t xml:space="preserve">kompletního setu laserové technologie </w:t>
      </w:r>
      <w:r w:rsidR="00836658">
        <w:rPr>
          <w:rFonts w:ascii="Calibri" w:eastAsia="Calibri" w:hAnsi="Calibri" w:cs="Calibri"/>
          <w:b/>
          <w:sz w:val="24"/>
          <w:szCs w:val="24"/>
        </w:rPr>
        <w:t>II</w:t>
      </w:r>
      <w:r w:rsidR="00051103">
        <w:rPr>
          <w:rFonts w:ascii="Calibri" w:eastAsia="Calibri" w:hAnsi="Calibri" w:cs="Calibri"/>
          <w:b/>
          <w:sz w:val="24"/>
          <w:szCs w:val="24"/>
        </w:rPr>
        <w:t>I.</w:t>
      </w:r>
      <w:r w:rsidR="00247278" w:rsidRPr="00F15FAF">
        <w:rPr>
          <w:rFonts w:ascii="Calibri" w:eastAsia="Calibri" w:hAnsi="Calibri" w:cs="Calibri"/>
          <w:b/>
          <w:sz w:val="24"/>
          <w:szCs w:val="24"/>
        </w:rPr>
        <w:t>“</w:t>
      </w:r>
    </w:p>
    <w:p w14:paraId="0F7C15AB" w14:textId="77777777" w:rsidR="00A60083" w:rsidRDefault="00A60083">
      <w:pPr>
        <w:jc w:val="both"/>
        <w:rPr>
          <w:rFonts w:ascii="Calibri" w:eastAsia="Calibri" w:hAnsi="Calibri" w:cs="Calibri"/>
          <w:b/>
          <w:sz w:val="26"/>
          <w:szCs w:val="26"/>
        </w:rPr>
      </w:pPr>
    </w:p>
    <w:p w14:paraId="6C8A699D" w14:textId="77777777" w:rsidR="00540BB6" w:rsidRDefault="00540BB6" w:rsidP="005031A5">
      <w:pPr>
        <w:jc w:val="both"/>
        <w:rPr>
          <w:rFonts w:ascii="Calibri" w:eastAsia="Calibri" w:hAnsi="Calibri" w:cs="Calibri"/>
        </w:rPr>
      </w:pPr>
    </w:p>
    <w:p w14:paraId="6491D58E" w14:textId="3E6B5354" w:rsidR="00F13CB2" w:rsidRPr="00F13CB2" w:rsidRDefault="00F13CB2" w:rsidP="00F13CB2">
      <w:pPr>
        <w:ind w:firstLine="708"/>
        <w:jc w:val="both"/>
        <w:rPr>
          <w:rFonts w:ascii="Calibri" w:eastAsia="Calibri" w:hAnsi="Calibri" w:cs="Calibri"/>
        </w:rPr>
      </w:pPr>
      <w:r w:rsidRPr="00F13CB2">
        <w:rPr>
          <w:rFonts w:ascii="Calibri" w:eastAsia="Calibri" w:hAnsi="Calibri" w:cs="Calibri"/>
        </w:rPr>
        <w:t>Předmětem specifikace je dodávka kompletního setu laserové technologie skládající se</w:t>
      </w:r>
      <w:r>
        <w:rPr>
          <w:sz w:val="24"/>
          <w:szCs w:val="24"/>
        </w:rPr>
        <w:t xml:space="preserve"> </w:t>
      </w:r>
      <w:r w:rsidRPr="00F13CB2">
        <w:rPr>
          <w:rFonts w:ascii="Calibri" w:eastAsia="Calibri" w:hAnsi="Calibri" w:cs="Calibri"/>
        </w:rPr>
        <w:t>z diodového</w:t>
      </w:r>
      <w:r>
        <w:rPr>
          <w:sz w:val="24"/>
          <w:szCs w:val="24"/>
        </w:rPr>
        <w:t xml:space="preserve"> </w:t>
      </w:r>
      <w:r w:rsidRPr="00F13CB2">
        <w:rPr>
          <w:rFonts w:ascii="Calibri" w:eastAsia="Calibri" w:hAnsi="Calibri" w:cs="Calibri"/>
        </w:rPr>
        <w:t xml:space="preserve">diskového laserového zdroje, řezací hlavy, optického vlákna a </w:t>
      </w:r>
      <w:r>
        <w:rPr>
          <w:rFonts w:ascii="Calibri" w:eastAsia="Calibri" w:hAnsi="Calibri" w:cs="Calibri"/>
        </w:rPr>
        <w:t>chladiče</w:t>
      </w:r>
      <w:r w:rsidRPr="00F13CB2">
        <w:rPr>
          <w:rFonts w:ascii="Calibri" w:eastAsia="Calibri" w:hAnsi="Calibri" w:cs="Calibri"/>
        </w:rPr>
        <w:t xml:space="preserve">. Návrh kompletní sestavy by měl být koncipován pro stavbu řezacího stroje osazeným pevnolátkovou (diodovou diskovou) laser technologií umožňující řezaní různých kovových materiálů minimálně černou ocel, nerezovou ocel, hliník, mosaz, měď, </w:t>
      </w:r>
      <w:proofErr w:type="spellStart"/>
      <w:r w:rsidRPr="00F13CB2">
        <w:rPr>
          <w:rFonts w:ascii="Calibri" w:eastAsia="Calibri" w:hAnsi="Calibri" w:cs="Calibri"/>
        </w:rPr>
        <w:t>pozink</w:t>
      </w:r>
      <w:proofErr w:type="spellEnd"/>
      <w:r w:rsidRPr="00F13CB2">
        <w:rPr>
          <w:rFonts w:ascii="Calibri" w:eastAsia="Calibri" w:hAnsi="Calibri" w:cs="Calibri"/>
        </w:rPr>
        <w:t>.</w:t>
      </w:r>
    </w:p>
    <w:p w14:paraId="5604BACE" w14:textId="77777777" w:rsidR="00051103" w:rsidRDefault="00051103" w:rsidP="00F15FAF">
      <w:pPr>
        <w:jc w:val="both"/>
        <w:rPr>
          <w:rFonts w:asciiTheme="majorHAnsi" w:hAnsiTheme="majorHAnsi" w:cstheme="majorHAnsi"/>
        </w:rPr>
      </w:pPr>
    </w:p>
    <w:p w14:paraId="2657EC48" w14:textId="78751486" w:rsidR="00A60083" w:rsidRDefault="00247278" w:rsidP="005031A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tabulce níže jsou uvedeny požadované tech</w:t>
      </w:r>
      <w:r w:rsidR="002B2C6B">
        <w:rPr>
          <w:rFonts w:ascii="Calibri" w:eastAsia="Calibri" w:hAnsi="Calibri" w:cs="Calibri"/>
        </w:rPr>
        <w:t xml:space="preserve">nické parametry </w:t>
      </w:r>
      <w:r w:rsidR="00CA2426">
        <w:rPr>
          <w:rFonts w:ascii="Calibri" w:eastAsia="Calibri" w:hAnsi="Calibri" w:cs="Calibri"/>
        </w:rPr>
        <w:t xml:space="preserve">jednotlivých </w:t>
      </w:r>
      <w:r w:rsidR="00E05C4D">
        <w:rPr>
          <w:rFonts w:ascii="Calibri" w:eastAsia="Calibri" w:hAnsi="Calibri" w:cs="Calibri"/>
        </w:rPr>
        <w:t>komponentů</w:t>
      </w:r>
      <w:r>
        <w:rPr>
          <w:rFonts w:ascii="Calibri" w:eastAsia="Calibri" w:hAnsi="Calibri" w:cs="Calibri"/>
        </w:rPr>
        <w:t>. Parametry jsou definovány buď jako minimální, maximální, rozmezí či jako přesně daná hodnota či vlastnost.</w:t>
      </w:r>
      <w:r w:rsidR="00EE1247">
        <w:rPr>
          <w:rFonts w:ascii="Calibri" w:eastAsia="Calibri" w:hAnsi="Calibri" w:cs="Calibri"/>
        </w:rPr>
        <w:t xml:space="preserve"> Parametry jsou definovány pro jednu linku.</w:t>
      </w:r>
    </w:p>
    <w:p w14:paraId="1610519D" w14:textId="77777777" w:rsidR="00A60083" w:rsidRDefault="00A60083">
      <w:pPr>
        <w:jc w:val="both"/>
        <w:rPr>
          <w:rFonts w:ascii="Calibri" w:eastAsia="Calibri" w:hAnsi="Calibri" w:cs="Calibri"/>
        </w:rPr>
      </w:pPr>
    </w:p>
    <w:p w14:paraId="0B17A425" w14:textId="77777777" w:rsidR="00A60083" w:rsidRDefault="00247278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prázdné kolonky uchazeč doplní:</w:t>
      </w:r>
    </w:p>
    <w:p w14:paraId="2500C415" w14:textId="77777777" w:rsidR="00A60083" w:rsidRDefault="00247278">
      <w:pPr>
        <w:numPr>
          <w:ilvl w:val="0"/>
          <w:numId w:val="1"/>
        </w:numPr>
        <w:jc w:val="both"/>
      </w:pPr>
      <w:r>
        <w:rPr>
          <w:rFonts w:ascii="Calibri" w:eastAsia="Calibri" w:hAnsi="Calibri" w:cs="Calibri"/>
          <w:u w:val="single"/>
        </w:rPr>
        <w:t>v případě vyčíslitelného parametru</w:t>
      </w:r>
      <w:r>
        <w:rPr>
          <w:rFonts w:ascii="Calibri" w:eastAsia="Calibri" w:hAnsi="Calibri" w:cs="Calibri"/>
        </w:rPr>
        <w:t>: konkrétní číselnou hodnotu (odpovídající požadovanému minimu, maximu či přesně dané hodnotě)</w:t>
      </w:r>
    </w:p>
    <w:p w14:paraId="296F2CA7" w14:textId="77777777" w:rsidR="00A60083" w:rsidRDefault="00247278">
      <w:pPr>
        <w:numPr>
          <w:ilvl w:val="0"/>
          <w:numId w:val="1"/>
        </w:numPr>
        <w:jc w:val="both"/>
      </w:pPr>
      <w:r>
        <w:rPr>
          <w:rFonts w:ascii="Calibri" w:eastAsia="Calibri" w:hAnsi="Calibri" w:cs="Calibri"/>
          <w:u w:val="single"/>
        </w:rPr>
        <w:t>v případě nevyčíslitelného parametru</w:t>
      </w:r>
      <w:r>
        <w:rPr>
          <w:rFonts w:ascii="Calibri" w:eastAsia="Calibri" w:hAnsi="Calibri" w:cs="Calibri"/>
        </w:rPr>
        <w:t>: ANO/NE v závislosti na tom, zda jeho nabízené zařízení požadavek splňuje/nesplňuje.</w:t>
      </w:r>
    </w:p>
    <w:p w14:paraId="2910C009" w14:textId="77777777" w:rsidR="00A60083" w:rsidRDefault="00A60083">
      <w:pPr>
        <w:jc w:val="both"/>
        <w:rPr>
          <w:rFonts w:ascii="Calibri" w:eastAsia="Calibri" w:hAnsi="Calibri" w:cs="Calibri"/>
        </w:rPr>
      </w:pPr>
    </w:p>
    <w:p w14:paraId="02A3EA0C" w14:textId="77777777" w:rsidR="00A60083" w:rsidRDefault="00247278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 případě, že nabídka uchazeče nebude splňovat požadované parametry (tj. v případě vyčíslitelného parametru nabídka nesplní požadovanou hodnotu a v případě nevyčíslitelného parametru bude u požadavku uvedeno NE) bude nabídka takového uchazeče vyloučena z výběrového řízení.</w:t>
      </w:r>
    </w:p>
    <w:p w14:paraId="5060071B" w14:textId="77777777" w:rsidR="00F15FAF" w:rsidRDefault="00F15FAF">
      <w:pPr>
        <w:jc w:val="both"/>
        <w:rPr>
          <w:rFonts w:ascii="Calibri" w:eastAsia="Calibri" w:hAnsi="Calibri" w:cs="Calibri"/>
        </w:rPr>
      </w:pPr>
    </w:p>
    <w:p w14:paraId="0EFD71B3" w14:textId="77777777" w:rsidR="00F15FAF" w:rsidRDefault="00F15FAF">
      <w:pPr>
        <w:jc w:val="both"/>
        <w:rPr>
          <w:rFonts w:ascii="Calibri" w:eastAsia="Calibri" w:hAnsi="Calibri" w:cs="Calibri"/>
        </w:rPr>
      </w:pPr>
    </w:p>
    <w:tbl>
      <w:tblPr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8"/>
        <w:gridCol w:w="2692"/>
        <w:gridCol w:w="2210"/>
      </w:tblGrid>
      <w:tr w:rsidR="00051103" w14:paraId="4E3A7682" w14:textId="77777777" w:rsidTr="00C65233">
        <w:trPr>
          <w:trHeight w:val="435"/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0A6E72E" w14:textId="77777777" w:rsidR="00051103" w:rsidRDefault="00051103" w:rsidP="00C65233">
            <w:pPr>
              <w:pStyle w:val="Standard"/>
              <w:spacing w:before="120" w:after="120" w:line="276" w:lineRule="auto"/>
              <w:ind w:firstLine="16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>Parametr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DFF9877" w14:textId="1016C4FE" w:rsidR="00051103" w:rsidRDefault="00051103" w:rsidP="00051103">
            <w:pPr>
              <w:pStyle w:val="Standard"/>
              <w:spacing w:before="120" w:after="120"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 xml:space="preserve">Minimální požadavek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188F562" w14:textId="77777777" w:rsidR="00051103" w:rsidRDefault="00051103" w:rsidP="00C65233">
            <w:pPr>
              <w:pStyle w:val="Standard"/>
              <w:spacing w:before="120" w:after="120"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color w:val="000000"/>
                <w:spacing w:val="1"/>
                <w:sz w:val="22"/>
                <w:szCs w:val="22"/>
                <w:lang w:eastAsia="en-US"/>
              </w:rPr>
              <w:t>Nabízená hodnota parametru, případně vepište „ano“ či „ne“</w:t>
            </w:r>
          </w:p>
        </w:tc>
      </w:tr>
      <w:tr w:rsidR="00051103" w14:paraId="6425A5AE" w14:textId="77777777" w:rsidTr="00C65233">
        <w:trPr>
          <w:trHeight w:val="278"/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3E14520" w14:textId="5FE4F9D1" w:rsidR="00051103" w:rsidRP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lang w:eastAsia="en-US"/>
              </w:rPr>
              <w:t>Diodový diskový laserový zdroj</w:t>
            </w:r>
          </w:p>
        </w:tc>
      </w:tr>
      <w:tr w:rsidR="00051103" w14:paraId="752BB431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351E1E0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Výkon laseru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75303CC" w14:textId="0BA71F92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min. 3kW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6C5968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F59AE5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8ACBA22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Pevnolátkový laser – diodový diskový laser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56D676C" w14:textId="77777777" w:rsidR="00051103" w:rsidRPr="00FF57DF" w:rsidRDefault="00051103" w:rsidP="00C65233">
            <w:pPr>
              <w:pStyle w:val="Standard"/>
              <w:spacing w:line="276" w:lineRule="auto"/>
              <w:jc w:val="center"/>
              <w:rPr>
                <w:rFonts w:asciiTheme="majorHAnsi" w:hAnsiTheme="majorHAnsi" w:cstheme="majorHAnsi"/>
                <w:lang w:eastAsia="en-US"/>
              </w:rPr>
            </w:pPr>
            <w:r w:rsidRPr="00FF57DF">
              <w:rPr>
                <w:rFonts w:asciiTheme="majorHAnsi" w:hAnsiTheme="majorHAnsi" w:cstheme="majorHAnsi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254F2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94185B8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E81CAB2" w14:textId="77777777" w:rsidR="00051103" w:rsidRPr="00836658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</w:pPr>
            <w:r w:rsidRPr="00836658"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  <w:t>Vlnová délka laserového zdroje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449E401" w14:textId="4D33CDA5" w:rsidR="00051103" w:rsidRDefault="00872CB1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0F4428">
              <w:rPr>
                <w:rFonts w:ascii="Calibri" w:hAnsi="Calibri"/>
                <w:szCs w:val="22"/>
                <w:lang w:eastAsia="en-US"/>
              </w:rPr>
              <w:t>min. 103</w:t>
            </w:r>
            <w:r w:rsidR="00051103" w:rsidRPr="000F4428">
              <w:rPr>
                <w:rFonts w:ascii="Calibri" w:hAnsi="Calibri"/>
                <w:szCs w:val="22"/>
                <w:lang w:eastAsia="en-US"/>
              </w:rPr>
              <w:t xml:space="preserve">0 </w:t>
            </w:r>
            <w:proofErr w:type="spellStart"/>
            <w:r w:rsidR="00051103" w:rsidRPr="000F4428">
              <w:rPr>
                <w:rFonts w:ascii="Calibri" w:hAnsi="Calibri"/>
                <w:szCs w:val="22"/>
                <w:lang w:eastAsia="en-US"/>
              </w:rPr>
              <w:t>nm</w:t>
            </w:r>
            <w:proofErr w:type="spellEnd"/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1BCF64C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00923FC1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1B3C1F4" w14:textId="77777777" w:rsidR="00051103" w:rsidRPr="00836658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</w:pPr>
            <w:r w:rsidRPr="00836658"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  <w:t>Délka optického vlákna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824A3E1" w14:textId="60E70436" w:rsidR="00051103" w:rsidRPr="00F13CB2" w:rsidRDefault="0010039E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m</w:t>
            </w:r>
            <w:r w:rsidR="00051103" w:rsidRPr="00F13CB2">
              <w:rPr>
                <w:rFonts w:ascii="Calibri" w:hAnsi="Calibri"/>
                <w:color w:val="000000"/>
                <w:szCs w:val="22"/>
                <w:lang w:eastAsia="en-US"/>
              </w:rPr>
              <w:t>in</w:t>
            </w: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.</w:t>
            </w:r>
            <w:r w:rsidR="00051103" w:rsidRPr="00F13CB2">
              <w:rPr>
                <w:rFonts w:ascii="Calibri" w:hAnsi="Calibri"/>
                <w:color w:val="000000"/>
                <w:szCs w:val="22"/>
                <w:lang w:eastAsia="en-US"/>
              </w:rPr>
              <w:t xml:space="preserve"> 20 m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0AFBA7D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669D41C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5A489A3" w14:textId="77777777" w:rsidR="00051103" w:rsidRPr="00836658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</w:pPr>
            <w:r w:rsidRPr="00836658">
              <w:rPr>
                <w:rFonts w:ascii="Calibri" w:hAnsi="Calibri" w:cs="Times New Roman"/>
                <w:iCs/>
                <w:color w:val="auto"/>
                <w:sz w:val="20"/>
                <w:szCs w:val="22"/>
              </w:rPr>
              <w:t>Průměr optického vlákna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440E060" w14:textId="36C7C731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0F4428">
              <w:rPr>
                <w:rFonts w:ascii="Calibri" w:hAnsi="Calibri"/>
                <w:szCs w:val="22"/>
                <w:lang w:eastAsia="en-US"/>
              </w:rPr>
              <w:t>100</w:t>
            </w:r>
            <w:r w:rsidR="00872CB1" w:rsidRPr="000F4428">
              <w:rPr>
                <w:rFonts w:ascii="Calibri" w:hAnsi="Calibri"/>
                <w:szCs w:val="22"/>
                <w:lang w:eastAsia="en-US"/>
              </w:rPr>
              <w:t>/200</w:t>
            </w:r>
            <w:r w:rsidRPr="000F4428">
              <w:rPr>
                <w:rFonts w:ascii="Calibri" w:hAnsi="Calibri"/>
                <w:szCs w:val="22"/>
                <w:lang w:eastAsia="en-US"/>
              </w:rPr>
              <w:t xml:space="preserve"> mikron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7EC7DA8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FC35D8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9F10741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Digitální rozhraní I/O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EB008C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24C9A2B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CAEC20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4E7F244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Online hlídání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propalu</w:t>
            </w:r>
            <w:proofErr w:type="spellEnd"/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45D5AC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F22FF7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EBD544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575786D9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Možnost servisovat laserový zdroj přímo v místě instalace na stroji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53DD2519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5E509FE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587DB76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056FD0F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Online servis pomocí team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vieweru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4371D6B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17033BD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AD8196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9F18072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Dosažení dat přes sběrnici nebo 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bluetooth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0D97EB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2DE07A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17FBF13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BD1234E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Aktivní regulace výkonu laseru pro vysokou stabilitu výkonu +/- 1% včetně sběru měřených dat a zpětného vyhledávání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1442D66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F8E4F28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EB91D1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CD1F405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lastRenderedPageBreak/>
              <w:t>Modul úspory energie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D8B65E4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7D0C24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DEC40F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E9CECEB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Vnitřní chladící okruh s </w:t>
            </w:r>
            <w:proofErr w:type="spellStart"/>
            <w:r>
              <w:rPr>
                <w:rFonts w:ascii="Calibri" w:hAnsi="Calibri" w:cs="Times New Roman"/>
                <w:iCs/>
                <w:sz w:val="20"/>
                <w:szCs w:val="22"/>
              </w:rPr>
              <w:t>vodou-vodou</w:t>
            </w:r>
            <w:proofErr w:type="spellEnd"/>
            <w:r>
              <w:rPr>
                <w:rFonts w:ascii="Calibri" w:hAnsi="Calibri" w:cs="Times New Roman"/>
                <w:iCs/>
                <w:sz w:val="20"/>
                <w:szCs w:val="22"/>
              </w:rPr>
              <w:t>, výměníku a signalizace statusu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539C1C0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3CA961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92464A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B867EA1" w14:textId="77777777" w:rsidR="00051103" w:rsidRPr="00F13CB2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Možnost přímé komunikace mezi laserovým zdrojem a chladičem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1B4DA68" w14:textId="4BCF5C2A" w:rsidR="00051103" w:rsidRPr="00F13CB2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22B7B42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46FD892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4360DB2" w14:textId="35210926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Relativní vlhkost max</w:t>
            </w:r>
            <w:r w:rsidR="0033332C">
              <w:rPr>
                <w:rFonts w:ascii="Calibri" w:hAnsi="Calibri" w:cs="Times New Roman"/>
                <w:iCs/>
                <w:sz w:val="20"/>
                <w:szCs w:val="22"/>
              </w:rPr>
              <w:t>.</w:t>
            </w: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 100% při 27C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8B833E3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DAB7D95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747F8B4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7849191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Provozní teplota prostředí 10 – 50 C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3D111B7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6A1492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68E79F5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C0EC1D0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>Kolimace ohniskové vzdálenosti 100 mm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D2E2A32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F158DA4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051103" w14:paraId="1539248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8D9F4B4" w14:textId="77777777" w:rsidR="00051103" w:rsidRDefault="00051103" w:rsidP="00C65233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Ochranné sklo v kolimaci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8D5429" w14:textId="77777777" w:rsidR="00051103" w:rsidRDefault="00051103" w:rsidP="00C65233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4E2A0A1" w14:textId="77777777" w:rsidR="00051103" w:rsidRDefault="00051103" w:rsidP="00C65233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CAD4B5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8CF7EE" w14:textId="61AC6C9F" w:rsidR="00FF57DF" w:rsidRPr="00FF57DF" w:rsidRDefault="00FF57DF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  <w:highlight w:val="green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 xml:space="preserve">Možnost průmyslové komunikace prostřednictvím </w:t>
            </w:r>
            <w:proofErr w:type="spellStart"/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Ethercat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810663A" w14:textId="4EBA0E5B" w:rsidR="00FF57DF" w:rsidRP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highlight w:val="green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82E8B9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25B6CDC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F6B064B" w14:textId="6A5D8BA8" w:rsidR="004F4C50" w:rsidRPr="00F13CB2" w:rsidRDefault="004F4C50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 w:rsidRPr="00F13CB2">
              <w:rPr>
                <w:rFonts w:ascii="Calibri" w:hAnsi="Calibri" w:cs="Times New Roman"/>
                <w:iCs/>
                <w:sz w:val="20"/>
                <w:szCs w:val="22"/>
              </w:rPr>
              <w:t>Možnost průmyslové kom</w:t>
            </w:r>
            <w:r>
              <w:rPr>
                <w:rFonts w:ascii="Calibri" w:hAnsi="Calibri" w:cs="Times New Roman"/>
                <w:iCs/>
                <w:sz w:val="20"/>
                <w:szCs w:val="22"/>
              </w:rPr>
              <w:t>unikace prostřednictvím Analog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7DD50FF" w14:textId="7E5D6FC5" w:rsidR="004F4C50" w:rsidRPr="00F13CB2" w:rsidRDefault="004F4C50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0793A19" w14:textId="77777777" w:rsidR="004F4C50" w:rsidRDefault="004F4C50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99224BE" w14:textId="77777777" w:rsidTr="004C1F1A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0CD9321" w14:textId="615DB9B4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szCs w:val="22"/>
              </w:rPr>
              <w:t>Řezací hlava</w:t>
            </w:r>
          </w:p>
        </w:tc>
      </w:tr>
      <w:tr w:rsidR="00FF57DF" w14:paraId="477D0376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C3AC899" w14:textId="77777777" w:rsidR="00FF57DF" w:rsidRDefault="00FF57DF" w:rsidP="00FF57DF">
            <w:pPr>
              <w:pStyle w:val="Default"/>
              <w:spacing w:line="276" w:lineRule="auto"/>
              <w:rPr>
                <w:rFonts w:ascii="Calibri" w:hAnsi="Calibri" w:cs="Times New Roman"/>
                <w:iCs/>
                <w:sz w:val="20"/>
                <w:szCs w:val="22"/>
              </w:rPr>
            </w:pPr>
            <w:r>
              <w:rPr>
                <w:rFonts w:ascii="Calibri" w:hAnsi="Calibri" w:cs="Times New Roman"/>
                <w:iCs/>
                <w:sz w:val="20"/>
                <w:szCs w:val="22"/>
              </w:rPr>
              <w:t xml:space="preserve">Max. dovolený výkon laseru řezací hlavy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62E7DF6" w14:textId="5ED317EA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min. 3 kW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0A2FAD1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9B947C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1FA900C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Motorizovaný fokus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74EF75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5131FD7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0A7BF55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1402B05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Možnost řízení šířky laserového paprsku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6341C20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827D0A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1896434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07F5182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 xml:space="preserve">Možnost detekce </w:t>
            </w:r>
            <w:proofErr w:type="spellStart"/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propalu</w:t>
            </w:r>
            <w:proofErr w:type="spellEnd"/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 xml:space="preserve"> u řezací hlavy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F66D8B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793F0C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BDC5A7F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ED5EB2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Řezací hlava s monitoringem tlaku proudícího tryskou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FABA703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7330891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56B400CF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F88A05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Řezací hlava s monitoringem teploty kapacitního snímání, stabilní, bez chvění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77BFA27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A388E3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64F2E3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28FED93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interní optiky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699FB36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C474C84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0D1371AE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6AC8151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Sensor pro nastavení výšky od materiálu včetně regulátoru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2E9E700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24FDE64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71C332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DFCE16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vnitřní optiky řezací hlavy spodním sklem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95FE0F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E45640D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253857A5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FE2E5E8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Ochrana vnitřní optiky řezací hlavy horním sklem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3E9B02D2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BC810C6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6AF5F7E" w14:textId="77777777" w:rsidTr="00C65233">
        <w:trPr>
          <w:jc w:val="center"/>
        </w:trPr>
        <w:tc>
          <w:tcPr>
            <w:tcW w:w="43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D871500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Kapacitní čidlo součástí řezací hlavy</w:t>
            </w:r>
          </w:p>
        </w:tc>
        <w:tc>
          <w:tcPr>
            <w:tcW w:w="269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23DACD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 xml:space="preserve">Ano </w:t>
            </w:r>
          </w:p>
        </w:tc>
        <w:tc>
          <w:tcPr>
            <w:tcW w:w="22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31BA5A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7D32E413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0EF64D3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Vyhodnocení kapacitního čidla řezací hlavy v PLC stroje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AFBDCC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B509362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5CE3ABF5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64A610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Připojení optického vlákna k hlavě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44382B6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Přímé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CFA6438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6BD4748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548BA56" w14:textId="77777777" w:rsidR="00FF57DF" w:rsidRPr="000F4428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szCs w:val="22"/>
                <w:lang w:eastAsia="ar-SA"/>
              </w:rPr>
            </w:pPr>
            <w:bookmarkStart w:id="0" w:name="_GoBack"/>
            <w:r w:rsidRPr="00836658">
              <w:rPr>
                <w:rFonts w:ascii="Calibri" w:eastAsia="Arial" w:hAnsi="Calibri"/>
                <w:iCs/>
                <w:szCs w:val="22"/>
                <w:lang w:eastAsia="ar-SA"/>
              </w:rPr>
              <w:t>Hmotnost řezací hlavy</w:t>
            </w:r>
            <w:bookmarkEnd w:id="0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2213108" w14:textId="5BC1D9A7" w:rsidR="00FF57DF" w:rsidRPr="000F4428" w:rsidRDefault="00872CB1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 w:rsidRPr="000F4428">
              <w:rPr>
                <w:rFonts w:ascii="Calibri" w:hAnsi="Calibri"/>
                <w:szCs w:val="22"/>
                <w:lang w:eastAsia="en-US"/>
              </w:rPr>
              <w:t>max. 8</w:t>
            </w:r>
            <w:r w:rsidR="00FF57DF" w:rsidRPr="000F4428">
              <w:rPr>
                <w:rFonts w:ascii="Calibri" w:hAnsi="Calibri"/>
                <w:szCs w:val="22"/>
                <w:lang w:eastAsia="en-US"/>
              </w:rPr>
              <w:t xml:space="preserve"> kg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E62FE28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71A9FAE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6646DA6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Jedna hlava pro 2D a 3D řezání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5CF40A3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AEF840F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3D04EECE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2342FC2" w14:textId="7B89ADF1" w:rsidR="004F4C50" w:rsidRDefault="004F4C50" w:rsidP="004F4C50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 w:rsidRPr="00F13CB2">
              <w:rPr>
                <w:rFonts w:ascii="Calibri" w:hAnsi="Calibri"/>
                <w:iCs/>
                <w:szCs w:val="22"/>
              </w:rPr>
              <w:t xml:space="preserve">Možnost průmyslové komunikace prostřednictvím </w:t>
            </w:r>
            <w:proofErr w:type="spellStart"/>
            <w:r w:rsidRPr="00F13CB2">
              <w:rPr>
                <w:rFonts w:ascii="Calibri" w:hAnsi="Calibri"/>
                <w:iCs/>
                <w:szCs w:val="22"/>
              </w:rPr>
              <w:t>Ethercat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718E7CA" w14:textId="6BE2E8D0" w:rsidR="004F4C50" w:rsidRDefault="004F4C50" w:rsidP="004F4C50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 w:rsidRPr="00F13CB2"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18100B5" w14:textId="77777777" w:rsidR="004F4C50" w:rsidRDefault="004F4C50" w:rsidP="004F4C50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4F4C50" w14:paraId="40F855C2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6572228" w14:textId="7B0A73E9" w:rsidR="004F4C50" w:rsidRDefault="004F4C50" w:rsidP="004F4C50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 w:rsidRPr="00F13CB2">
              <w:rPr>
                <w:rFonts w:ascii="Calibri" w:hAnsi="Calibri"/>
                <w:iCs/>
                <w:szCs w:val="22"/>
              </w:rPr>
              <w:t>Možnost průmyslové kom</w:t>
            </w:r>
            <w:r>
              <w:rPr>
                <w:rFonts w:ascii="Calibri" w:hAnsi="Calibri"/>
                <w:iCs/>
                <w:szCs w:val="22"/>
              </w:rPr>
              <w:t>unikace prostřednictvím Analog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7C64063" w14:textId="5B0DB7B1" w:rsidR="004F4C50" w:rsidRDefault="004F4C50" w:rsidP="004F4C50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5BA0C026" w14:textId="77777777" w:rsidR="004F4C50" w:rsidRDefault="004F4C50" w:rsidP="004F4C50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480AF3BF" w14:textId="77777777" w:rsidTr="009634C9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1F17B11" w14:textId="686BA4A0" w:rsidR="00FF57DF" w:rsidRPr="00455742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b/>
                <w:lang w:eastAsia="en-US"/>
              </w:rPr>
            </w:pPr>
            <w:r w:rsidRPr="00455742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>Chladič</w:t>
            </w:r>
            <w:r w:rsidR="00F13CB2" w:rsidRPr="00455742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 xml:space="preserve"> pro 3 kW laser</w:t>
            </w:r>
          </w:p>
        </w:tc>
      </w:tr>
      <w:tr w:rsidR="00455742" w14:paraId="74F90FB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F8B96D7" w14:textId="1E86BBA9" w:rsidR="00455742" w:rsidRPr="00F13CB2" w:rsidRDefault="00455742" w:rsidP="00455742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hAnsi="Calibri"/>
                <w:iCs/>
                <w:szCs w:val="22"/>
              </w:rPr>
              <w:t>Dvouokruhový chladič laserové technologie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9267F9C" w14:textId="31DA0034" w:rsidR="00455742" w:rsidRPr="00F13CB2" w:rsidRDefault="00455742" w:rsidP="00455742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4FA64C7" w14:textId="77777777" w:rsidR="00455742" w:rsidRPr="00FF57DF" w:rsidRDefault="00455742" w:rsidP="00455742">
            <w:pPr>
              <w:pStyle w:val="Standard"/>
              <w:spacing w:before="20" w:after="20" w:line="276" w:lineRule="auto"/>
              <w:rPr>
                <w:rFonts w:ascii="Calibri" w:hAnsi="Calibri" w:cs="Arial"/>
                <w:strike/>
                <w:highlight w:val="green"/>
                <w:lang w:eastAsia="en-US"/>
              </w:rPr>
            </w:pPr>
          </w:p>
        </w:tc>
      </w:tr>
      <w:tr w:rsidR="00FF57DF" w14:paraId="1CA55DCD" w14:textId="77777777" w:rsidTr="002D7E20">
        <w:trPr>
          <w:jc w:val="center"/>
        </w:trPr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3F8035A" w14:textId="62F396CA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  <w:r w:rsidRPr="00051103">
              <w:rPr>
                <w:rFonts w:ascii="Calibri" w:eastAsia="Arial" w:hAnsi="Calibri"/>
                <w:b/>
                <w:iCs/>
                <w:color w:val="000000"/>
                <w:szCs w:val="22"/>
                <w:lang w:eastAsia="ar-SA"/>
              </w:rPr>
              <w:t>Příslušenství</w:t>
            </w:r>
          </w:p>
        </w:tc>
      </w:tr>
      <w:tr w:rsidR="00FF57DF" w14:paraId="241A63A7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546E2A4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Součástí veškeré příslušenství (kabely, hadice) pro propojení laserového zdroje a chladiče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B716601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Cs w:val="22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1862DF3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38606CCF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36DBE42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t>Součástí veškeré příslušenství (kabely, hadice)pro propojení řezací hlavy a chladiče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4428B37B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87A56CA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  <w:tr w:rsidR="00FF57DF" w14:paraId="6AD155FC" w14:textId="77777777" w:rsidTr="00C65233">
        <w:trPr>
          <w:jc w:val="center"/>
        </w:trPr>
        <w:tc>
          <w:tcPr>
            <w:tcW w:w="4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663B0A7A" w14:textId="77777777" w:rsidR="00FF57DF" w:rsidRDefault="00FF57DF" w:rsidP="00FF57DF">
            <w:pPr>
              <w:pStyle w:val="Standard"/>
              <w:spacing w:line="276" w:lineRule="auto"/>
              <w:rPr>
                <w:rFonts w:ascii="Calibri" w:eastAsia="Arial" w:hAnsi="Calibri"/>
                <w:iCs/>
                <w:color w:val="000000"/>
                <w:lang w:eastAsia="ar-SA"/>
              </w:rPr>
            </w:pPr>
            <w:r>
              <w:rPr>
                <w:rFonts w:ascii="Calibri" w:eastAsia="Arial" w:hAnsi="Calibri"/>
                <w:iCs/>
                <w:color w:val="000000"/>
                <w:szCs w:val="22"/>
                <w:lang w:eastAsia="ar-SA"/>
              </w:rPr>
              <w:lastRenderedPageBreak/>
              <w:t>Součástí veškeré příslušenství (kabely, hadice) pro propojení řezací hlavy a laserového zdroje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20DDCE4" w14:textId="77777777" w:rsidR="00FF57DF" w:rsidRDefault="00FF57DF" w:rsidP="00FF57DF">
            <w:pPr>
              <w:pStyle w:val="Standard"/>
              <w:spacing w:line="276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Ano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8DFBFE3" w14:textId="77777777" w:rsidR="00FF57DF" w:rsidRDefault="00FF57DF" w:rsidP="00FF57DF">
            <w:pPr>
              <w:pStyle w:val="Standard"/>
              <w:spacing w:before="20" w:after="20" w:line="276" w:lineRule="auto"/>
              <w:rPr>
                <w:rFonts w:ascii="Calibri" w:hAnsi="Calibri" w:cs="Arial"/>
                <w:lang w:eastAsia="en-US"/>
              </w:rPr>
            </w:pPr>
          </w:p>
        </w:tc>
      </w:tr>
    </w:tbl>
    <w:p w14:paraId="2BFFA02B" w14:textId="77777777" w:rsidR="00F15FAF" w:rsidRDefault="00F15FAF">
      <w:pPr>
        <w:jc w:val="both"/>
        <w:rPr>
          <w:rFonts w:ascii="Calibri" w:eastAsia="Calibri" w:hAnsi="Calibri" w:cs="Calibri"/>
        </w:rPr>
      </w:pPr>
    </w:p>
    <w:p w14:paraId="117A81EA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23D698CB" w14:textId="77777777" w:rsidR="00FF57DF" w:rsidRDefault="00FF57DF">
      <w:pPr>
        <w:jc w:val="both"/>
        <w:rPr>
          <w:rFonts w:ascii="Calibri" w:eastAsia="Calibri" w:hAnsi="Calibri" w:cs="Calibri"/>
        </w:rPr>
      </w:pPr>
    </w:p>
    <w:tbl>
      <w:tblPr>
        <w:tblW w:w="91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6"/>
        <w:gridCol w:w="2189"/>
      </w:tblGrid>
      <w:tr w:rsidR="00FF57DF" w14:paraId="5BD20B5A" w14:textId="77777777" w:rsidTr="00C65233">
        <w:trPr>
          <w:trHeight w:val="61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FDFD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76B115C4" w14:textId="48367DC2" w:rsidR="00FF57DF" w:rsidRPr="0010039E" w:rsidRDefault="00FF57DF" w:rsidP="00C65233">
            <w:pPr>
              <w:pStyle w:val="Standard"/>
              <w:spacing w:line="276" w:lineRule="auto"/>
              <w:ind w:firstLine="16"/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</w:pPr>
            <w:r w:rsidRPr="0010039E"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  <w:t>Položky nabídky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029CFE3D" w14:textId="7037A9DE" w:rsidR="00FF57DF" w:rsidRPr="0010039E" w:rsidRDefault="00FF57DF" w:rsidP="00C65233">
            <w:pPr>
              <w:pStyle w:val="Standard"/>
              <w:spacing w:line="276" w:lineRule="auto"/>
              <w:ind w:firstLine="16"/>
              <w:jc w:val="center"/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</w:pPr>
            <w:r w:rsidRPr="0010039E">
              <w:rPr>
                <w:rFonts w:ascii="Calibri" w:hAnsi="Calibri" w:cs="Arial"/>
                <w:b/>
                <w:color w:val="000000"/>
                <w:spacing w:val="1"/>
                <w:lang w:eastAsia="en-US"/>
              </w:rPr>
              <w:t>Označení/výrobce</w:t>
            </w:r>
          </w:p>
        </w:tc>
      </w:tr>
      <w:tr w:rsidR="00FF57DF" w14:paraId="387E2E9B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  <w:hideMark/>
          </w:tcPr>
          <w:p w14:paraId="240A6772" w14:textId="1B526ECB" w:rsidR="00FF57DF" w:rsidRDefault="00FF57DF" w:rsidP="00FF57DF">
            <w:pPr>
              <w:pStyle w:val="Standard"/>
              <w:spacing w:line="276" w:lineRule="auto"/>
              <w:rPr>
                <w:rFonts w:ascii="Calibri" w:hAnsi="Calibri" w:cs="Arial"/>
                <w:iCs/>
                <w:sz w:val="22"/>
                <w:szCs w:val="22"/>
                <w:lang w:eastAsia="en-US"/>
              </w:rPr>
            </w:pPr>
            <w:r w:rsidRPr="00051103">
              <w:rPr>
                <w:rFonts w:ascii="Calibri" w:hAnsi="Calibri"/>
                <w:b/>
                <w:iCs/>
                <w:lang w:eastAsia="en-US"/>
              </w:rPr>
              <w:t>Diodový diskový laserový zdroj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E2F5289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  <w:tr w:rsidR="00FF57DF" w14:paraId="27FCA0EC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61B2B8AC" w14:textId="55681F90" w:rsidR="00FF57DF" w:rsidRPr="00FF57DF" w:rsidRDefault="00FF57DF" w:rsidP="00FF57DF">
            <w:pPr>
              <w:pStyle w:val="Standard"/>
              <w:spacing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FF57DF">
              <w:rPr>
                <w:rFonts w:ascii="Calibri" w:hAnsi="Calibri"/>
                <w:b/>
                <w:iCs/>
                <w:lang w:eastAsia="en-US"/>
              </w:rPr>
              <w:t>Řezací hlava včetně optického vlákna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2063994B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  <w:tr w:rsidR="00FF57DF" w14:paraId="5A167C76" w14:textId="77777777" w:rsidTr="00FF57DF">
        <w:trPr>
          <w:trHeight w:hRule="exact" w:val="454"/>
          <w:jc w:val="center"/>
        </w:trPr>
        <w:tc>
          <w:tcPr>
            <w:tcW w:w="7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74519D1" w14:textId="24FE6F24" w:rsidR="00FF57DF" w:rsidRPr="00FF57DF" w:rsidRDefault="00FF57DF" w:rsidP="00FF57DF">
            <w:pPr>
              <w:pStyle w:val="Standard"/>
              <w:spacing w:line="276" w:lineRule="auto"/>
              <w:rPr>
                <w:rFonts w:ascii="Calibri" w:hAnsi="Calibri"/>
                <w:b/>
                <w:iCs/>
                <w:lang w:eastAsia="en-US"/>
              </w:rPr>
            </w:pPr>
            <w:r w:rsidRPr="00FF57DF">
              <w:rPr>
                <w:rFonts w:ascii="Calibri" w:hAnsi="Calibri"/>
                <w:b/>
                <w:iCs/>
                <w:lang w:eastAsia="en-US"/>
              </w:rPr>
              <w:t>Chladič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30FC4CAE" w14:textId="77777777" w:rsidR="00FF57DF" w:rsidRDefault="00FF57DF" w:rsidP="00C65233">
            <w:pPr>
              <w:pStyle w:val="Standard"/>
              <w:spacing w:before="120" w:after="120" w:line="276" w:lineRule="auto"/>
              <w:jc w:val="center"/>
              <w:rPr>
                <w:rFonts w:ascii="Calibri" w:hAnsi="Calibri" w:cs="Arial"/>
                <w:color w:val="000000"/>
                <w:spacing w:val="1"/>
                <w:sz w:val="22"/>
                <w:szCs w:val="22"/>
                <w:lang w:eastAsia="en-US"/>
              </w:rPr>
            </w:pPr>
          </w:p>
        </w:tc>
      </w:tr>
    </w:tbl>
    <w:p w14:paraId="2F2CE6D2" w14:textId="2CFA32AC" w:rsidR="00FF57DF" w:rsidRDefault="00FF57DF">
      <w:pPr>
        <w:jc w:val="both"/>
        <w:rPr>
          <w:rFonts w:ascii="Calibri" w:eastAsia="Calibri" w:hAnsi="Calibri" w:cs="Calibri"/>
        </w:rPr>
      </w:pPr>
    </w:p>
    <w:p w14:paraId="1576B5B9" w14:textId="0ECF86FD" w:rsidR="00FF57DF" w:rsidRDefault="00FF57DF">
      <w:pPr>
        <w:jc w:val="both"/>
        <w:rPr>
          <w:rFonts w:ascii="Calibri" w:eastAsia="Calibri" w:hAnsi="Calibri" w:cs="Calibri"/>
          <w:b/>
        </w:rPr>
      </w:pPr>
      <w:r w:rsidRPr="00FF57DF">
        <w:rPr>
          <w:rFonts w:ascii="Calibri" w:eastAsia="Calibri" w:hAnsi="Calibri" w:cs="Calibri"/>
          <w:b/>
        </w:rPr>
        <w:t>Prohlášení účastníka</w:t>
      </w:r>
    </w:p>
    <w:p w14:paraId="4558BC1F" w14:textId="77777777" w:rsidR="00FF57DF" w:rsidRDefault="00FF57DF">
      <w:pPr>
        <w:jc w:val="both"/>
        <w:rPr>
          <w:rFonts w:ascii="Calibri" w:eastAsia="Calibri" w:hAnsi="Calibri" w:cs="Calibri"/>
          <w:b/>
        </w:rPr>
      </w:pPr>
    </w:p>
    <w:p w14:paraId="7835DA62" w14:textId="457A5EB3" w:rsidR="00FF57DF" w:rsidRPr="00FF57DF" w:rsidRDefault="00FF57DF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Účastník </w:t>
      </w:r>
      <w:r w:rsidRPr="00FF57DF">
        <w:rPr>
          <w:rFonts w:ascii="Calibri" w:eastAsia="Calibri" w:hAnsi="Calibri" w:cs="Calibri"/>
          <w:b/>
          <w:color w:val="FF0000"/>
        </w:rPr>
        <w:t>*******</w:t>
      </w:r>
      <w:r>
        <w:rPr>
          <w:rFonts w:ascii="Calibri" w:eastAsia="Calibri" w:hAnsi="Calibri" w:cs="Calibri"/>
        </w:rPr>
        <w:t xml:space="preserve"> prohlašuje, že nabízené komponenty laserového setu jsou vzájemně kompatibilní a nevyžadují další vzájemné SW programování</w:t>
      </w:r>
      <w:r w:rsidR="00E46D7A">
        <w:rPr>
          <w:rFonts w:ascii="Calibri" w:eastAsia="Calibri" w:hAnsi="Calibri" w:cs="Calibri"/>
        </w:rPr>
        <w:t>.</w:t>
      </w:r>
    </w:p>
    <w:p w14:paraId="4A7A6413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545E0C06" w14:textId="77777777" w:rsidR="00FF57DF" w:rsidRDefault="00FF57DF">
      <w:pPr>
        <w:jc w:val="both"/>
        <w:rPr>
          <w:rFonts w:ascii="Calibri" w:eastAsia="Calibri" w:hAnsi="Calibri" w:cs="Calibri"/>
        </w:rPr>
      </w:pPr>
    </w:p>
    <w:p w14:paraId="3477F299" w14:textId="77777777" w:rsidR="00C11F29" w:rsidRPr="00F15FAF" w:rsidRDefault="00C11F29">
      <w:pPr>
        <w:jc w:val="both"/>
        <w:rPr>
          <w:rFonts w:ascii="Calibri" w:eastAsia="Calibri" w:hAnsi="Calibri" w:cs="Calibri"/>
        </w:rPr>
      </w:pPr>
    </w:p>
    <w:p w14:paraId="11F4749B" w14:textId="77777777" w:rsidR="00BF437A" w:rsidRPr="00F15FAF" w:rsidRDefault="00BF437A" w:rsidP="00BF437A">
      <w:pPr>
        <w:tabs>
          <w:tab w:val="left" w:leader="dot" w:pos="1843"/>
          <w:tab w:val="left" w:leader="dot" w:pos="3828"/>
        </w:tabs>
        <w:rPr>
          <w:rFonts w:ascii="Calibri" w:hAnsi="Calibri" w:cs="Arial"/>
        </w:rPr>
      </w:pPr>
      <w:r w:rsidRPr="00F15FAF">
        <w:rPr>
          <w:rFonts w:ascii="Calibri" w:hAnsi="Calibri" w:cs="Arial"/>
        </w:rPr>
        <w:t>V </w:t>
      </w:r>
      <w:r w:rsidRPr="00F15FAF">
        <w:rPr>
          <w:rFonts w:ascii="Calibri" w:hAnsi="Calibri" w:cs="Arial"/>
        </w:rPr>
        <w:tab/>
        <w:t xml:space="preserve">dne </w:t>
      </w:r>
      <w:r w:rsidRPr="00F15FAF">
        <w:rPr>
          <w:rFonts w:ascii="Calibri" w:hAnsi="Calibri" w:cs="Arial"/>
        </w:rPr>
        <w:tab/>
      </w:r>
    </w:p>
    <w:p w14:paraId="6A2A2A35" w14:textId="77777777" w:rsidR="00BF437A" w:rsidRPr="00F15FAF" w:rsidRDefault="00BF437A" w:rsidP="00BF437A">
      <w:pPr>
        <w:rPr>
          <w:rFonts w:ascii="Calibri" w:hAnsi="Calibri" w:cs="Arial"/>
        </w:rPr>
      </w:pPr>
    </w:p>
    <w:p w14:paraId="6EA23387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5F9FC10B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0EBDBEB5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2049D4F6" w14:textId="77777777" w:rsidR="00BF437A" w:rsidRPr="00F15FAF" w:rsidRDefault="00BF437A" w:rsidP="00BF437A">
      <w:pPr>
        <w:jc w:val="center"/>
        <w:rPr>
          <w:rFonts w:ascii="Calibri" w:hAnsi="Calibri" w:cs="Arial"/>
        </w:rPr>
      </w:pPr>
    </w:p>
    <w:p w14:paraId="4B7BA57A" w14:textId="77777777" w:rsidR="00BF437A" w:rsidRPr="00F15FAF" w:rsidRDefault="00BF437A" w:rsidP="00BF437A">
      <w:pPr>
        <w:jc w:val="center"/>
        <w:rPr>
          <w:rFonts w:ascii="Calibri" w:hAnsi="Calibri" w:cs="Arial"/>
        </w:rPr>
      </w:pPr>
      <w:r w:rsidRPr="00F15FAF">
        <w:rPr>
          <w:rFonts w:ascii="Calibri" w:hAnsi="Calibri" w:cs="Arial"/>
        </w:rPr>
        <w:t>…………………………………………………………………………………………</w:t>
      </w:r>
    </w:p>
    <w:p w14:paraId="6188176E" w14:textId="77777777" w:rsidR="00BF437A" w:rsidRPr="00F15FAF" w:rsidRDefault="00BF437A" w:rsidP="00BF437A">
      <w:pPr>
        <w:jc w:val="center"/>
        <w:rPr>
          <w:rFonts w:ascii="Calibri" w:hAnsi="Calibri" w:cs="Arial"/>
        </w:rPr>
      </w:pPr>
      <w:r w:rsidRPr="00F15FAF">
        <w:rPr>
          <w:rFonts w:ascii="Calibri" w:hAnsi="Calibri" w:cs="Arial"/>
        </w:rPr>
        <w:t>Podpis osoby oprávněné jednat jménem účastníka</w:t>
      </w:r>
    </w:p>
    <w:p w14:paraId="3CF7B632" w14:textId="77777777" w:rsidR="00BF437A" w:rsidRDefault="00BF437A" w:rsidP="00BF437A">
      <w:pPr>
        <w:jc w:val="both"/>
        <w:rPr>
          <w:rFonts w:ascii="Calibri" w:eastAsia="Calibri" w:hAnsi="Calibri" w:cs="Calibri"/>
        </w:rPr>
      </w:pPr>
    </w:p>
    <w:p w14:paraId="1AD3E737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7BA59FF3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1BF63919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4FF92576" w14:textId="77777777" w:rsidR="00A54307" w:rsidRDefault="00A54307" w:rsidP="00A54307">
      <w:pPr>
        <w:jc w:val="both"/>
        <w:rPr>
          <w:rFonts w:ascii="Calibri" w:eastAsia="Calibri" w:hAnsi="Calibri" w:cs="Calibri"/>
        </w:rPr>
      </w:pPr>
    </w:p>
    <w:p w14:paraId="2E2C9F05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6CEE86AD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p w14:paraId="5523C6AE" w14:textId="77777777" w:rsidR="00C11F29" w:rsidRDefault="00C11F29" w:rsidP="00BF437A">
      <w:pPr>
        <w:jc w:val="both"/>
        <w:rPr>
          <w:rFonts w:ascii="Calibri" w:eastAsia="Calibri" w:hAnsi="Calibri" w:cs="Calibri"/>
        </w:rPr>
      </w:pPr>
    </w:p>
    <w:sectPr w:rsidR="00C11F29">
      <w:headerReference w:type="default" r:id="rId7"/>
      <w:footerReference w:type="default" r:id="rId8"/>
      <w:pgSz w:w="11906" w:h="16838"/>
      <w:pgMar w:top="1417" w:right="1417" w:bottom="851" w:left="1417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939D3" w14:textId="77777777" w:rsidR="00B86326" w:rsidRDefault="00B86326">
      <w:r>
        <w:separator/>
      </w:r>
    </w:p>
  </w:endnote>
  <w:endnote w:type="continuationSeparator" w:id="0">
    <w:p w14:paraId="5164424D" w14:textId="77777777" w:rsidR="00B86326" w:rsidRDefault="00B8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attrocento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6E809" w14:textId="77777777" w:rsidR="0004683F" w:rsidRPr="00997388" w:rsidRDefault="0004683F" w:rsidP="0004683F">
    <w:pPr>
      <w:pStyle w:val="Normln1"/>
      <w:tabs>
        <w:tab w:val="center" w:pos="4536"/>
        <w:tab w:val="right" w:pos="9072"/>
      </w:tabs>
      <w:spacing w:line="240" w:lineRule="auto"/>
      <w:ind w:right="34"/>
      <w:rPr>
        <w:rFonts w:asciiTheme="majorHAnsi" w:eastAsia="Quattrocento" w:hAnsiTheme="majorHAnsi" w:cstheme="majorHAnsi"/>
        <w:sz w:val="20"/>
        <w:szCs w:val="20"/>
      </w:rPr>
    </w:pPr>
    <w:r w:rsidRPr="00997388">
      <w:rPr>
        <w:rFonts w:asciiTheme="majorHAnsi" w:hAnsiTheme="majorHAnsi" w:cstheme="majorHAnsi"/>
        <w:sz w:val="20"/>
        <w:szCs w:val="20"/>
      </w:rPr>
      <w:t>Projekt je spolufinancován za spoluúčasti Evropské unie z Evropského fondu pro regionální rozvoj / Operační program Podnikání a inovace pro konkurenceschopnost</w:t>
    </w:r>
    <w:r w:rsidRPr="00997388">
      <w:rPr>
        <w:rFonts w:asciiTheme="majorHAnsi" w:eastAsia="Quattrocento" w:hAnsiTheme="majorHAnsi" w:cstheme="majorHAnsi"/>
        <w:sz w:val="20"/>
        <w:szCs w:val="20"/>
      </w:rPr>
      <w:t xml:space="preserve"> </w:t>
    </w:r>
  </w:p>
  <w:p w14:paraId="0AB06947" w14:textId="77777777" w:rsidR="00A60083" w:rsidRPr="0004683F" w:rsidRDefault="00A60083" w:rsidP="0004683F">
    <w:pPr>
      <w:pStyle w:val="Zpat"/>
      <w:rPr>
        <w:rFonts w:eastAsia="Book Antiq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E3BA9" w14:textId="77777777" w:rsidR="00B86326" w:rsidRDefault="00B86326">
      <w:r>
        <w:separator/>
      </w:r>
    </w:p>
  </w:footnote>
  <w:footnote w:type="continuationSeparator" w:id="0">
    <w:p w14:paraId="3E720664" w14:textId="77777777" w:rsidR="00B86326" w:rsidRDefault="00B86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A050C" w14:textId="77777777" w:rsidR="00A60083" w:rsidRDefault="002472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708"/>
      <w:rPr>
        <w:color w:val="000000"/>
      </w:rPr>
    </w:pPr>
    <w:r>
      <w:rPr>
        <w:rFonts w:ascii="Arial" w:eastAsia="Arial" w:hAnsi="Arial" w:cs="Arial"/>
        <w:noProof/>
        <w:color w:val="000000"/>
      </w:rPr>
      <w:drawing>
        <wp:inline distT="0" distB="0" distL="0" distR="0" wp14:anchorId="22EEF2E4" wp14:editId="43E8DABC">
          <wp:extent cx="1762125" cy="55245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7742" t="36420" r="16814" b="37704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63D1D"/>
    <w:multiLevelType w:val="multilevel"/>
    <w:tmpl w:val="9D16D142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73721D06"/>
    <w:multiLevelType w:val="multilevel"/>
    <w:tmpl w:val="3ABA78C8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83"/>
    <w:rsid w:val="00006A99"/>
    <w:rsid w:val="0004683F"/>
    <w:rsid w:val="00051103"/>
    <w:rsid w:val="0005295B"/>
    <w:rsid w:val="00062B34"/>
    <w:rsid w:val="000650C1"/>
    <w:rsid w:val="00074D7A"/>
    <w:rsid w:val="000D679C"/>
    <w:rsid w:val="000F3478"/>
    <w:rsid w:val="000F4428"/>
    <w:rsid w:val="0010039E"/>
    <w:rsid w:val="00121529"/>
    <w:rsid w:val="00151600"/>
    <w:rsid w:val="00185C54"/>
    <w:rsid w:val="001D7ACD"/>
    <w:rsid w:val="001F71C7"/>
    <w:rsid w:val="00224E1A"/>
    <w:rsid w:val="00242E44"/>
    <w:rsid w:val="00245B2B"/>
    <w:rsid w:val="00247278"/>
    <w:rsid w:val="00253BEF"/>
    <w:rsid w:val="00261CE5"/>
    <w:rsid w:val="00264C8F"/>
    <w:rsid w:val="00287A60"/>
    <w:rsid w:val="002B2478"/>
    <w:rsid w:val="002B2C6B"/>
    <w:rsid w:val="00312C64"/>
    <w:rsid w:val="0033332C"/>
    <w:rsid w:val="003B571C"/>
    <w:rsid w:val="003B61CB"/>
    <w:rsid w:val="003D42A4"/>
    <w:rsid w:val="003E1512"/>
    <w:rsid w:val="00455742"/>
    <w:rsid w:val="00477D0F"/>
    <w:rsid w:val="004821EC"/>
    <w:rsid w:val="00482740"/>
    <w:rsid w:val="00482BA7"/>
    <w:rsid w:val="004B0149"/>
    <w:rsid w:val="004B3B6D"/>
    <w:rsid w:val="004C0D56"/>
    <w:rsid w:val="004F4C50"/>
    <w:rsid w:val="005031A5"/>
    <w:rsid w:val="00526733"/>
    <w:rsid w:val="00540BB6"/>
    <w:rsid w:val="0055764E"/>
    <w:rsid w:val="005829A2"/>
    <w:rsid w:val="00593853"/>
    <w:rsid w:val="005E3533"/>
    <w:rsid w:val="005F2BDD"/>
    <w:rsid w:val="005F47B7"/>
    <w:rsid w:val="005F676F"/>
    <w:rsid w:val="00653827"/>
    <w:rsid w:val="006C5D1B"/>
    <w:rsid w:val="006D4878"/>
    <w:rsid w:val="006F3775"/>
    <w:rsid w:val="006F4B2F"/>
    <w:rsid w:val="007517F0"/>
    <w:rsid w:val="00762C37"/>
    <w:rsid w:val="00783870"/>
    <w:rsid w:val="00785039"/>
    <w:rsid w:val="008117E8"/>
    <w:rsid w:val="00817C1B"/>
    <w:rsid w:val="00836658"/>
    <w:rsid w:val="00872CB1"/>
    <w:rsid w:val="00884403"/>
    <w:rsid w:val="0088455C"/>
    <w:rsid w:val="00897D97"/>
    <w:rsid w:val="008E45DD"/>
    <w:rsid w:val="00936D0C"/>
    <w:rsid w:val="00943333"/>
    <w:rsid w:val="00997388"/>
    <w:rsid w:val="009F37EC"/>
    <w:rsid w:val="00A47ED3"/>
    <w:rsid w:val="00A54307"/>
    <w:rsid w:val="00A60083"/>
    <w:rsid w:val="00A9262B"/>
    <w:rsid w:val="00AB15C6"/>
    <w:rsid w:val="00AB5321"/>
    <w:rsid w:val="00AE5FBB"/>
    <w:rsid w:val="00AF1973"/>
    <w:rsid w:val="00B1297D"/>
    <w:rsid w:val="00B86326"/>
    <w:rsid w:val="00BE018C"/>
    <w:rsid w:val="00BF17F2"/>
    <w:rsid w:val="00BF437A"/>
    <w:rsid w:val="00C11F29"/>
    <w:rsid w:val="00C20980"/>
    <w:rsid w:val="00C646A3"/>
    <w:rsid w:val="00C81A8C"/>
    <w:rsid w:val="00CA2426"/>
    <w:rsid w:val="00CB56CA"/>
    <w:rsid w:val="00CC5899"/>
    <w:rsid w:val="00D44D48"/>
    <w:rsid w:val="00DC68BB"/>
    <w:rsid w:val="00DD272D"/>
    <w:rsid w:val="00DE4D00"/>
    <w:rsid w:val="00E05C4D"/>
    <w:rsid w:val="00E07F36"/>
    <w:rsid w:val="00E223E7"/>
    <w:rsid w:val="00E46D7A"/>
    <w:rsid w:val="00E539A5"/>
    <w:rsid w:val="00EE1247"/>
    <w:rsid w:val="00EE36C8"/>
    <w:rsid w:val="00EE3965"/>
    <w:rsid w:val="00F00AE0"/>
    <w:rsid w:val="00F13CB2"/>
    <w:rsid w:val="00F15FAF"/>
    <w:rsid w:val="00F25E1D"/>
    <w:rsid w:val="00F40614"/>
    <w:rsid w:val="00F5774E"/>
    <w:rsid w:val="00F577F7"/>
    <w:rsid w:val="00F76BBE"/>
    <w:rsid w:val="00FC2CAB"/>
    <w:rsid w:val="00FD42C0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5EB0"/>
  <w15:docId w15:val="{A2432D57-54CE-4841-81A5-DD787AF5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F4B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4B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468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683F"/>
  </w:style>
  <w:style w:type="paragraph" w:styleId="Zpat">
    <w:name w:val="footer"/>
    <w:basedOn w:val="Normln"/>
    <w:link w:val="ZpatChar"/>
    <w:uiPriority w:val="99"/>
    <w:unhideWhenUsed/>
    <w:rsid w:val="00046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683F"/>
  </w:style>
  <w:style w:type="paragraph" w:customStyle="1" w:styleId="Normln1">
    <w:name w:val="Normální1"/>
    <w:qFormat/>
    <w:rsid w:val="0004683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F43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437A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437A"/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437A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437A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andard">
    <w:name w:val="Standard"/>
    <w:rsid w:val="00F15FAF"/>
    <w:pPr>
      <w:suppressAutoHyphens/>
      <w:autoSpaceDN w:val="0"/>
    </w:pPr>
    <w:rPr>
      <w:kern w:val="3"/>
    </w:rPr>
  </w:style>
  <w:style w:type="paragraph" w:customStyle="1" w:styleId="Default">
    <w:name w:val="Default"/>
    <w:rsid w:val="00F15FAF"/>
    <w:pPr>
      <w:suppressAutoHyphens/>
      <w:autoSpaceDN w:val="0"/>
    </w:pPr>
    <w:rPr>
      <w:rFonts w:ascii="Arial" w:eastAsia="Arial" w:hAnsi="Arial" w:cs="Arial"/>
      <w:color w:val="000000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Sochacký</dc:creator>
  <cp:lastModifiedBy>xx</cp:lastModifiedBy>
  <cp:revision>11</cp:revision>
  <cp:lastPrinted>2019-08-09T23:44:00Z</cp:lastPrinted>
  <dcterms:created xsi:type="dcterms:W3CDTF">2021-05-04T17:14:00Z</dcterms:created>
  <dcterms:modified xsi:type="dcterms:W3CDTF">2021-12-19T14:53:00Z</dcterms:modified>
</cp:coreProperties>
</file>